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EF727E" w14:textId="77777777" w:rsidR="00F7116F" w:rsidRDefault="00E9644F" w:rsidP="00F7116F">
      <w:pPr>
        <w:spacing w:before="18"/>
        <w:ind w:left="100"/>
        <w:rPr>
          <w:rFonts w:ascii="Calibri" w:hAnsi="Calibri"/>
          <w:sz w:val="16"/>
          <w:szCs w:val="16"/>
        </w:rPr>
      </w:pPr>
      <w:r>
        <w:rPr>
          <w:rFonts w:ascii="Calibri" w:hAnsi="Calibri"/>
          <w:sz w:val="16"/>
          <w:szCs w:val="16"/>
        </w:rPr>
        <w:softHyphen/>
      </w:r>
      <w:r>
        <w:rPr>
          <w:rFonts w:ascii="Calibri" w:hAnsi="Calibri"/>
          <w:sz w:val="16"/>
          <w:szCs w:val="16"/>
        </w:rPr>
        <w:softHyphen/>
      </w:r>
      <w:r w:rsidR="00F3569E">
        <w:rPr>
          <w:rFonts w:ascii="Calibri" w:hAnsi="Calibri"/>
          <w:sz w:val="16"/>
          <w:szCs w:val="16"/>
        </w:rPr>
        <w:softHyphen/>
      </w:r>
      <w:r w:rsidR="00F3569E">
        <w:rPr>
          <w:rFonts w:ascii="Calibri" w:hAnsi="Calibri"/>
          <w:sz w:val="16"/>
          <w:szCs w:val="16"/>
        </w:rPr>
        <w:softHyphen/>
      </w:r>
    </w:p>
    <w:p w14:paraId="19082F22" w14:textId="77777777" w:rsidR="00F7116F" w:rsidRDefault="00F7116F" w:rsidP="00F7116F">
      <w:pPr>
        <w:spacing w:before="18"/>
        <w:ind w:left="100"/>
        <w:rPr>
          <w:rFonts w:ascii="Calibri" w:hAnsi="Calibri"/>
          <w:sz w:val="16"/>
          <w:szCs w:val="16"/>
        </w:rPr>
      </w:pPr>
    </w:p>
    <w:p w14:paraId="6A04D948" w14:textId="77777777" w:rsidR="00F7116F" w:rsidRPr="008D03A1" w:rsidRDefault="00F7116F" w:rsidP="008D03A1">
      <w:pPr>
        <w:spacing w:before="18"/>
        <w:ind w:left="100"/>
        <w:rPr>
          <w:rFonts w:asciiTheme="minorHAnsi" w:hAnsiTheme="minorHAnsi" w:cstheme="minorHAnsi"/>
          <w:b/>
        </w:rPr>
      </w:pPr>
      <w:r w:rsidRPr="008D03A1">
        <w:rPr>
          <w:rFonts w:asciiTheme="minorHAnsi" w:hAnsiTheme="minorHAnsi" w:cstheme="minorHAnsi"/>
          <w:b/>
          <w:u w:val="single"/>
        </w:rPr>
        <w:t>What is a wire transfer</w:t>
      </w:r>
      <w:r w:rsidRPr="008D03A1">
        <w:rPr>
          <w:rFonts w:asciiTheme="minorHAnsi" w:hAnsiTheme="minorHAnsi" w:cstheme="minorHAnsi"/>
          <w:b/>
        </w:rPr>
        <w:t>?</w:t>
      </w:r>
    </w:p>
    <w:p w14:paraId="57108642" w14:textId="77777777" w:rsidR="00F7116F" w:rsidRPr="008D03A1" w:rsidRDefault="00F7116F" w:rsidP="00F7116F">
      <w:pPr>
        <w:spacing w:before="18"/>
        <w:ind w:left="100"/>
        <w:rPr>
          <w:rFonts w:asciiTheme="minorHAnsi" w:hAnsiTheme="minorHAnsi" w:cstheme="minorHAnsi"/>
        </w:rPr>
      </w:pPr>
      <w:r w:rsidRPr="008D03A1">
        <w:rPr>
          <w:rFonts w:asciiTheme="minorHAnsi" w:hAnsiTheme="minorHAnsi" w:cstheme="minorHAnsi"/>
        </w:rPr>
        <w:t>A wire transfer is a payment made to a foreign vendor by electronically transferring payment form CPSU’s bank account directly to the vendor’s bank account.  Generally, wire transfers are accepted world-wide, though a wire transfer cannot be processed to a sanctioned country.</w:t>
      </w:r>
    </w:p>
    <w:p w14:paraId="2FFB696B" w14:textId="77777777" w:rsidR="008D03A1" w:rsidRDefault="008D03A1" w:rsidP="00F7116F">
      <w:pPr>
        <w:spacing w:before="18"/>
        <w:ind w:left="100"/>
        <w:rPr>
          <w:rFonts w:asciiTheme="minorHAnsi" w:hAnsiTheme="minorHAnsi" w:cstheme="minorHAnsi"/>
          <w:u w:val="single"/>
        </w:rPr>
      </w:pPr>
    </w:p>
    <w:p w14:paraId="5B0806BC" w14:textId="77777777" w:rsidR="00F7116F" w:rsidRPr="008D03A1" w:rsidRDefault="00F7116F" w:rsidP="008D03A1">
      <w:pPr>
        <w:spacing w:before="18"/>
        <w:ind w:left="100"/>
        <w:rPr>
          <w:rFonts w:asciiTheme="minorHAnsi" w:hAnsiTheme="minorHAnsi" w:cstheme="minorHAnsi"/>
          <w:b/>
        </w:rPr>
      </w:pPr>
      <w:r w:rsidRPr="008D03A1">
        <w:rPr>
          <w:rFonts w:asciiTheme="minorHAnsi" w:hAnsiTheme="minorHAnsi" w:cstheme="minorHAnsi"/>
          <w:b/>
          <w:u w:val="single"/>
        </w:rPr>
        <w:t>When is it appropriate to request a wire transfer</w:t>
      </w:r>
      <w:r w:rsidRPr="008D03A1">
        <w:rPr>
          <w:rFonts w:asciiTheme="minorHAnsi" w:hAnsiTheme="minorHAnsi" w:cstheme="minorHAnsi"/>
          <w:b/>
        </w:rPr>
        <w:t>?</w:t>
      </w:r>
    </w:p>
    <w:p w14:paraId="5DF74478" w14:textId="77777777" w:rsidR="00F7116F" w:rsidRPr="008D03A1" w:rsidRDefault="00F7116F" w:rsidP="00F7116F">
      <w:pPr>
        <w:spacing w:before="18"/>
        <w:ind w:left="100"/>
        <w:rPr>
          <w:rFonts w:asciiTheme="minorHAnsi" w:hAnsiTheme="minorHAnsi" w:cstheme="minorHAnsi"/>
        </w:rPr>
      </w:pPr>
      <w:r w:rsidRPr="008D03A1">
        <w:rPr>
          <w:rFonts w:asciiTheme="minorHAnsi" w:hAnsiTheme="minorHAnsi" w:cstheme="minorHAnsi"/>
        </w:rPr>
        <w:t>Wire transfers are used to foreign vendors only.  A wire transfer may be the best payment method when:</w:t>
      </w:r>
    </w:p>
    <w:p w14:paraId="720A9831" w14:textId="77777777" w:rsidR="00F7116F" w:rsidRPr="008D03A1" w:rsidRDefault="00F7116F" w:rsidP="00F7116F">
      <w:pPr>
        <w:pStyle w:val="ListParagraph"/>
        <w:numPr>
          <w:ilvl w:val="0"/>
          <w:numId w:val="1"/>
        </w:numPr>
        <w:spacing w:before="18"/>
        <w:rPr>
          <w:rFonts w:asciiTheme="minorHAnsi" w:hAnsiTheme="minorHAnsi" w:cstheme="minorHAnsi"/>
        </w:rPr>
      </w:pPr>
      <w:r w:rsidRPr="008D03A1">
        <w:rPr>
          <w:rFonts w:asciiTheme="minorHAnsi" w:hAnsiTheme="minorHAnsi" w:cstheme="minorHAnsi"/>
        </w:rPr>
        <w:t>The vendor will have difficulty cashing a check drawn on a U.S. bank account or issued in U.S. dollars</w:t>
      </w:r>
    </w:p>
    <w:p w14:paraId="1B7D7F85" w14:textId="77777777" w:rsidR="00F7116F" w:rsidRPr="008D03A1" w:rsidRDefault="00F7116F" w:rsidP="00F7116F">
      <w:pPr>
        <w:pStyle w:val="ListParagraph"/>
        <w:numPr>
          <w:ilvl w:val="0"/>
          <w:numId w:val="1"/>
        </w:numPr>
        <w:spacing w:before="18"/>
        <w:rPr>
          <w:rFonts w:asciiTheme="minorHAnsi" w:hAnsiTheme="minorHAnsi" w:cstheme="minorHAnsi"/>
        </w:rPr>
      </w:pPr>
      <w:r w:rsidRPr="008D03A1">
        <w:rPr>
          <w:rFonts w:asciiTheme="minorHAnsi" w:hAnsiTheme="minorHAnsi" w:cstheme="minorHAnsi"/>
        </w:rPr>
        <w:t>The time to mail a check overseas, and the risk that the check may be lost in the mail, are not acceptable</w:t>
      </w:r>
    </w:p>
    <w:p w14:paraId="3891E490" w14:textId="77777777" w:rsidR="00F7116F" w:rsidRDefault="00F7116F" w:rsidP="00F7116F">
      <w:pPr>
        <w:spacing w:before="18"/>
        <w:rPr>
          <w:rFonts w:asciiTheme="minorHAnsi" w:hAnsiTheme="minorHAnsi" w:cstheme="minorHAnsi"/>
        </w:rPr>
      </w:pPr>
      <w:r w:rsidRPr="008D03A1">
        <w:rPr>
          <w:rFonts w:asciiTheme="minorHAnsi" w:hAnsiTheme="minorHAnsi" w:cstheme="minorHAnsi"/>
        </w:rPr>
        <w:t>Processing a wire transfer is manual and costly, so this payment method should be used only when it makes good business sense.</w:t>
      </w:r>
    </w:p>
    <w:p w14:paraId="4FFA3A95" w14:textId="77777777" w:rsidR="000E52AB" w:rsidRDefault="000E52AB" w:rsidP="00F7116F">
      <w:pPr>
        <w:spacing w:before="18"/>
        <w:rPr>
          <w:rFonts w:asciiTheme="minorHAnsi" w:hAnsiTheme="minorHAnsi" w:cstheme="minorHAnsi"/>
        </w:rPr>
      </w:pPr>
    </w:p>
    <w:p w14:paraId="4DA650E7" w14:textId="77777777" w:rsidR="008F1E16" w:rsidRDefault="000E52AB" w:rsidP="00F7116F">
      <w:pPr>
        <w:spacing w:before="18"/>
        <w:rPr>
          <w:rFonts w:asciiTheme="minorHAnsi" w:hAnsiTheme="minorHAnsi" w:cstheme="minorHAnsi"/>
          <w:b/>
          <w:u w:val="single"/>
        </w:rPr>
      </w:pPr>
      <w:r w:rsidRPr="008F1E16">
        <w:rPr>
          <w:rFonts w:asciiTheme="minorHAnsi" w:hAnsiTheme="minorHAnsi" w:cstheme="minorHAnsi"/>
          <w:b/>
          <w:u w:val="single"/>
        </w:rPr>
        <w:t>Before requesting a wire transfer</w:t>
      </w:r>
      <w:r w:rsidR="008F1E16">
        <w:rPr>
          <w:rFonts w:asciiTheme="minorHAnsi" w:hAnsiTheme="minorHAnsi" w:cstheme="minorHAnsi"/>
          <w:b/>
          <w:u w:val="single"/>
        </w:rPr>
        <w:t>:</w:t>
      </w:r>
    </w:p>
    <w:p w14:paraId="007A818B" w14:textId="77777777" w:rsidR="008D03A1" w:rsidRDefault="008F1E16" w:rsidP="002A200B">
      <w:pPr>
        <w:pStyle w:val="ListParagraph"/>
        <w:numPr>
          <w:ilvl w:val="0"/>
          <w:numId w:val="6"/>
        </w:numPr>
        <w:spacing w:before="18"/>
        <w:rPr>
          <w:rFonts w:asciiTheme="minorHAnsi" w:hAnsiTheme="minorHAnsi" w:cstheme="minorHAnsi"/>
        </w:rPr>
      </w:pPr>
      <w:r w:rsidRPr="008F1E16">
        <w:rPr>
          <w:rFonts w:asciiTheme="minorHAnsi" w:hAnsiTheme="minorHAnsi" w:cstheme="minorHAnsi"/>
        </w:rPr>
        <w:t>M</w:t>
      </w:r>
      <w:r w:rsidR="000E52AB" w:rsidRPr="008F1E16">
        <w:rPr>
          <w:rFonts w:asciiTheme="minorHAnsi" w:hAnsiTheme="minorHAnsi" w:cstheme="minorHAnsi"/>
        </w:rPr>
        <w:t xml:space="preserve">ake sure </w:t>
      </w:r>
      <w:r w:rsidRPr="008F1E16">
        <w:rPr>
          <w:rFonts w:asciiTheme="minorHAnsi" w:hAnsiTheme="minorHAnsi" w:cstheme="minorHAnsi"/>
        </w:rPr>
        <w:t>to have a department authorized vendor invoice.</w:t>
      </w:r>
    </w:p>
    <w:p w14:paraId="76C859E1" w14:textId="77777777" w:rsidR="008F1E16" w:rsidRDefault="008F1E16" w:rsidP="002A200B">
      <w:pPr>
        <w:pStyle w:val="ListParagraph"/>
        <w:numPr>
          <w:ilvl w:val="0"/>
          <w:numId w:val="6"/>
        </w:numPr>
        <w:spacing w:before="18"/>
        <w:rPr>
          <w:rFonts w:asciiTheme="minorHAnsi" w:hAnsiTheme="minorHAnsi" w:cstheme="minorHAnsi"/>
        </w:rPr>
      </w:pPr>
      <w:r>
        <w:rPr>
          <w:rFonts w:asciiTheme="minorHAnsi" w:hAnsiTheme="minorHAnsi" w:cstheme="minorHAnsi"/>
        </w:rPr>
        <w:t xml:space="preserve">Check with Payment Services to see if the vendor is already setup in our PeopleSoft System. If not, we will need to get information from them, to have them set up as a vendor in our system before a wire payment can be issued. </w:t>
      </w:r>
    </w:p>
    <w:p w14:paraId="7F2D0944" w14:textId="77777777" w:rsidR="008F1E16" w:rsidRPr="008F1E16" w:rsidRDefault="008F1E16" w:rsidP="008F1E16">
      <w:pPr>
        <w:spacing w:before="18"/>
        <w:rPr>
          <w:rFonts w:asciiTheme="minorHAnsi" w:hAnsiTheme="minorHAnsi" w:cstheme="minorHAnsi"/>
        </w:rPr>
      </w:pPr>
    </w:p>
    <w:p w14:paraId="7DC97D18" w14:textId="77777777" w:rsidR="008D03A1" w:rsidRPr="008D03A1" w:rsidRDefault="008D03A1" w:rsidP="008D03A1">
      <w:pPr>
        <w:rPr>
          <w:rFonts w:asciiTheme="minorHAnsi" w:hAnsiTheme="minorHAnsi" w:cstheme="minorHAnsi"/>
          <w:b/>
          <w:u w:val="single"/>
        </w:rPr>
      </w:pPr>
      <w:r w:rsidRPr="008D03A1">
        <w:rPr>
          <w:rFonts w:asciiTheme="minorHAnsi" w:hAnsiTheme="minorHAnsi" w:cstheme="minorHAnsi"/>
          <w:b/>
          <w:u w:val="single"/>
        </w:rPr>
        <w:t>Transfers can be created by…</w:t>
      </w:r>
    </w:p>
    <w:p w14:paraId="35D10A9D" w14:textId="77777777" w:rsidR="008D03A1" w:rsidRPr="008D03A1" w:rsidRDefault="008D03A1" w:rsidP="008D03A1">
      <w:pPr>
        <w:pStyle w:val="ListParagraph"/>
        <w:widowControl/>
        <w:numPr>
          <w:ilvl w:val="0"/>
          <w:numId w:val="4"/>
        </w:numPr>
        <w:autoSpaceDE/>
        <w:autoSpaceDN/>
        <w:spacing w:after="160" w:line="259" w:lineRule="auto"/>
        <w:contextualSpacing/>
        <w:rPr>
          <w:rFonts w:asciiTheme="minorHAnsi" w:hAnsiTheme="minorHAnsi" w:cstheme="minorHAnsi"/>
        </w:rPr>
      </w:pPr>
      <w:r w:rsidRPr="008D03A1">
        <w:rPr>
          <w:rFonts w:asciiTheme="minorHAnsi" w:hAnsiTheme="minorHAnsi" w:cstheme="minorHAnsi"/>
        </w:rPr>
        <w:t>Bernadette Monterrosa</w:t>
      </w:r>
    </w:p>
    <w:p w14:paraId="2F90FD7B" w14:textId="77777777" w:rsidR="008D03A1" w:rsidRPr="008D03A1" w:rsidRDefault="008D03A1" w:rsidP="008D03A1">
      <w:pPr>
        <w:pStyle w:val="ListParagraph"/>
        <w:widowControl/>
        <w:numPr>
          <w:ilvl w:val="0"/>
          <w:numId w:val="4"/>
        </w:numPr>
        <w:autoSpaceDE/>
        <w:autoSpaceDN/>
        <w:spacing w:after="160" w:line="259" w:lineRule="auto"/>
        <w:contextualSpacing/>
        <w:rPr>
          <w:rFonts w:asciiTheme="minorHAnsi" w:hAnsiTheme="minorHAnsi" w:cstheme="minorHAnsi"/>
        </w:rPr>
      </w:pPr>
      <w:r w:rsidRPr="008D03A1">
        <w:rPr>
          <w:rFonts w:asciiTheme="minorHAnsi" w:hAnsiTheme="minorHAnsi" w:cstheme="minorHAnsi"/>
        </w:rPr>
        <w:t>Dave Marshall</w:t>
      </w:r>
    </w:p>
    <w:p w14:paraId="6859265B" w14:textId="77777777" w:rsidR="008D03A1" w:rsidRDefault="008D03A1" w:rsidP="008D03A1">
      <w:pPr>
        <w:rPr>
          <w:rFonts w:asciiTheme="minorHAnsi" w:hAnsiTheme="minorHAnsi" w:cstheme="minorHAnsi"/>
          <w:u w:val="single"/>
        </w:rPr>
      </w:pPr>
    </w:p>
    <w:p w14:paraId="3F21669F" w14:textId="77777777" w:rsidR="008D03A1" w:rsidRPr="008D03A1" w:rsidRDefault="008D03A1" w:rsidP="008D03A1">
      <w:pPr>
        <w:rPr>
          <w:rFonts w:asciiTheme="minorHAnsi" w:hAnsiTheme="minorHAnsi" w:cstheme="minorHAnsi"/>
          <w:b/>
          <w:u w:val="single"/>
        </w:rPr>
      </w:pPr>
      <w:r w:rsidRPr="008D03A1">
        <w:rPr>
          <w:rFonts w:asciiTheme="minorHAnsi" w:hAnsiTheme="minorHAnsi" w:cstheme="minorHAnsi"/>
          <w:b/>
          <w:u w:val="single"/>
        </w:rPr>
        <w:t>Once entered, transfers can be approved by…</w:t>
      </w:r>
    </w:p>
    <w:p w14:paraId="7F6ABB5F" w14:textId="77777777" w:rsidR="008D03A1" w:rsidRPr="008D03A1" w:rsidRDefault="008D03A1" w:rsidP="008D03A1">
      <w:pPr>
        <w:pStyle w:val="ListParagraph"/>
        <w:widowControl/>
        <w:numPr>
          <w:ilvl w:val="0"/>
          <w:numId w:val="5"/>
        </w:numPr>
        <w:autoSpaceDE/>
        <w:autoSpaceDN/>
        <w:spacing w:after="160" w:line="259" w:lineRule="auto"/>
        <w:contextualSpacing/>
        <w:rPr>
          <w:rFonts w:asciiTheme="minorHAnsi" w:hAnsiTheme="minorHAnsi" w:cstheme="minorHAnsi"/>
        </w:rPr>
      </w:pPr>
      <w:r w:rsidRPr="008D03A1">
        <w:rPr>
          <w:rFonts w:asciiTheme="minorHAnsi" w:hAnsiTheme="minorHAnsi" w:cstheme="minorHAnsi"/>
        </w:rPr>
        <w:t>Marc Benadiba</w:t>
      </w:r>
    </w:p>
    <w:p w14:paraId="3CA33501" w14:textId="77777777" w:rsidR="008D03A1" w:rsidRPr="008D03A1" w:rsidRDefault="008D03A1" w:rsidP="008D03A1">
      <w:pPr>
        <w:pStyle w:val="ListParagraph"/>
        <w:widowControl/>
        <w:numPr>
          <w:ilvl w:val="0"/>
          <w:numId w:val="5"/>
        </w:numPr>
        <w:autoSpaceDE/>
        <w:autoSpaceDN/>
        <w:spacing w:after="160" w:line="259" w:lineRule="auto"/>
        <w:contextualSpacing/>
        <w:rPr>
          <w:rFonts w:asciiTheme="minorHAnsi" w:hAnsiTheme="minorHAnsi" w:cstheme="minorHAnsi"/>
        </w:rPr>
      </w:pPr>
      <w:r w:rsidRPr="008D03A1">
        <w:rPr>
          <w:rFonts w:asciiTheme="minorHAnsi" w:hAnsiTheme="minorHAnsi" w:cstheme="minorHAnsi"/>
        </w:rPr>
        <w:t>David Valdez</w:t>
      </w:r>
    </w:p>
    <w:p w14:paraId="5C354D30" w14:textId="77777777" w:rsidR="008D03A1" w:rsidRPr="008D03A1" w:rsidRDefault="008D03A1" w:rsidP="008D03A1">
      <w:pPr>
        <w:rPr>
          <w:rFonts w:asciiTheme="minorHAnsi" w:hAnsiTheme="minorHAnsi" w:cstheme="minorHAnsi"/>
        </w:rPr>
      </w:pPr>
    </w:p>
    <w:p w14:paraId="03DF24E0" w14:textId="77777777" w:rsidR="008D03A1" w:rsidRDefault="001A5B67" w:rsidP="002320A8">
      <w:pPr>
        <w:spacing w:after="120"/>
        <w:rPr>
          <w:rFonts w:asciiTheme="minorHAnsi" w:hAnsiTheme="minorHAnsi" w:cstheme="minorHAnsi"/>
        </w:rPr>
      </w:pPr>
      <w:r>
        <w:rPr>
          <w:rFonts w:asciiTheme="minorHAnsi" w:hAnsiTheme="minorHAnsi" w:cstheme="minorHAnsi"/>
        </w:rPr>
        <w:t xml:space="preserve">Strategic Business Services has installed a </w:t>
      </w:r>
      <w:r w:rsidR="000E52AB">
        <w:rPr>
          <w:rFonts w:asciiTheme="minorHAnsi" w:hAnsiTheme="minorHAnsi" w:cstheme="minorHAnsi"/>
        </w:rPr>
        <w:t>3-day</w:t>
      </w:r>
      <w:r>
        <w:rPr>
          <w:rFonts w:asciiTheme="minorHAnsi" w:hAnsiTheme="minorHAnsi" w:cstheme="minorHAnsi"/>
        </w:rPr>
        <w:t xml:space="preserve"> business</w:t>
      </w:r>
      <w:r w:rsidR="000E52AB">
        <w:rPr>
          <w:rFonts w:asciiTheme="minorHAnsi" w:hAnsiTheme="minorHAnsi" w:cstheme="minorHAnsi"/>
        </w:rPr>
        <w:t xml:space="preserve"> turnaround time to complete a wire payment. </w:t>
      </w:r>
      <w:r w:rsidR="00E940FA">
        <w:rPr>
          <w:rFonts w:asciiTheme="minorHAnsi" w:hAnsiTheme="minorHAnsi" w:cstheme="minorHAnsi"/>
        </w:rPr>
        <w:t>So,</w:t>
      </w:r>
      <w:r w:rsidR="000E52AB">
        <w:rPr>
          <w:rFonts w:asciiTheme="minorHAnsi" w:hAnsiTheme="minorHAnsi" w:cstheme="minorHAnsi"/>
        </w:rPr>
        <w:t xml:space="preserve"> the wire should be setup to go out the third day after Payment Services provides the wire request.  This gives Marc both the time to review and approve the Wire Payment.</w:t>
      </w:r>
    </w:p>
    <w:p w14:paraId="22965136" w14:textId="77777777" w:rsidR="00B8740C" w:rsidRPr="00B8740C" w:rsidRDefault="00B8740C" w:rsidP="002320A8">
      <w:pPr>
        <w:spacing w:after="120"/>
        <w:rPr>
          <w:rFonts w:asciiTheme="minorHAnsi" w:eastAsiaTheme="minorHAnsi" w:hAnsiTheme="minorHAnsi" w:cstheme="minorHAnsi"/>
        </w:rPr>
      </w:pPr>
      <w:r w:rsidRPr="00B8740C">
        <w:rPr>
          <w:rFonts w:asciiTheme="minorHAnsi" w:hAnsiTheme="minorHAnsi" w:cstheme="minorHAnsi"/>
        </w:rPr>
        <w:t>If more than one bank on your paperwork, make sure to circle or clearly indicate which bank to use</w:t>
      </w:r>
      <w:r w:rsidR="002320A8">
        <w:rPr>
          <w:rFonts w:asciiTheme="minorHAnsi" w:hAnsiTheme="minorHAnsi" w:cstheme="minorHAnsi"/>
        </w:rPr>
        <w:t>.</w:t>
      </w:r>
    </w:p>
    <w:p w14:paraId="7BB6420E" w14:textId="77777777" w:rsidR="00B8740C" w:rsidRPr="002320A8" w:rsidRDefault="00B8740C" w:rsidP="002320A8">
      <w:pPr>
        <w:widowControl/>
        <w:autoSpaceDE/>
        <w:autoSpaceDN/>
        <w:spacing w:after="120"/>
        <w:rPr>
          <w:rFonts w:ascii="Calibri" w:eastAsia="Calibri" w:hAnsi="Calibri" w:cs="Times New Roman"/>
        </w:rPr>
      </w:pPr>
      <w:r w:rsidRPr="00B8740C">
        <w:rPr>
          <w:rFonts w:asciiTheme="minorHAnsi" w:hAnsiTheme="minorHAnsi" w:cstheme="minorHAnsi"/>
        </w:rPr>
        <w:t>Make sure following information</w:t>
      </w:r>
      <w:r w:rsidR="002320A8">
        <w:rPr>
          <w:rFonts w:asciiTheme="minorHAnsi" w:hAnsiTheme="minorHAnsi" w:cstheme="minorHAnsi"/>
        </w:rPr>
        <w:t xml:space="preserve"> on the following page</w:t>
      </w:r>
      <w:r w:rsidRPr="00B8740C">
        <w:rPr>
          <w:rFonts w:asciiTheme="minorHAnsi" w:hAnsiTheme="minorHAnsi" w:cstheme="minorHAnsi"/>
        </w:rPr>
        <w:t xml:space="preserve"> </w:t>
      </w:r>
      <w:r w:rsidR="002320A8">
        <w:rPr>
          <w:rFonts w:asciiTheme="minorHAnsi" w:hAnsiTheme="minorHAnsi" w:cstheme="minorHAnsi"/>
        </w:rPr>
        <w:t>(</w:t>
      </w:r>
      <w:r w:rsidR="002320A8" w:rsidRPr="008D03A1">
        <w:rPr>
          <w:rFonts w:ascii="Calibri" w:eastAsia="Calibri" w:hAnsi="Calibri" w:cs="Times New Roman"/>
          <w:b/>
        </w:rPr>
        <w:t>Required Bank Information for a Wire Payment</w:t>
      </w:r>
      <w:r w:rsidR="002320A8" w:rsidRPr="002320A8">
        <w:rPr>
          <w:rFonts w:ascii="Calibri" w:eastAsia="Calibri" w:hAnsi="Calibri" w:cs="Times New Roman"/>
        </w:rPr>
        <w:t>) is included and legible</w:t>
      </w:r>
      <w:r w:rsidR="002320A8">
        <w:rPr>
          <w:rFonts w:ascii="Calibri" w:eastAsia="Calibri" w:hAnsi="Calibri" w:cs="Times New Roman"/>
        </w:rPr>
        <w:t>.</w:t>
      </w:r>
    </w:p>
    <w:p w14:paraId="1A111131" w14:textId="77777777" w:rsidR="00B8740C" w:rsidRPr="008D03A1" w:rsidRDefault="00B8740C" w:rsidP="008D03A1">
      <w:pPr>
        <w:rPr>
          <w:rFonts w:asciiTheme="minorHAnsi" w:hAnsiTheme="minorHAnsi" w:cstheme="minorHAnsi"/>
        </w:rPr>
      </w:pPr>
    </w:p>
    <w:p w14:paraId="1BCD5341" w14:textId="77777777" w:rsidR="00F7116F" w:rsidRDefault="00F7116F" w:rsidP="00F7116F">
      <w:pPr>
        <w:spacing w:before="1220" w:line="312" w:lineRule="auto"/>
        <w:rPr>
          <w:rFonts w:ascii="Palatino" w:eastAsia="Times New Roman" w:hAnsi="Palatino"/>
          <w:color w:val="191919"/>
        </w:rPr>
      </w:pPr>
    </w:p>
    <w:p w14:paraId="2EFF9EE9" w14:textId="77777777" w:rsidR="008D03A1" w:rsidRDefault="008D03A1">
      <w:pPr>
        <w:widowControl/>
        <w:autoSpaceDE/>
        <w:autoSpaceDN/>
        <w:rPr>
          <w:rFonts w:ascii="Calibri" w:eastAsia="Calibri" w:hAnsi="Calibri" w:cs="Times New Roman"/>
        </w:rPr>
      </w:pPr>
    </w:p>
    <w:p w14:paraId="1F801043" w14:textId="77777777" w:rsidR="00304AAA" w:rsidRPr="008D03A1" w:rsidRDefault="00304AAA" w:rsidP="008D03A1">
      <w:pPr>
        <w:widowControl/>
        <w:autoSpaceDE/>
        <w:autoSpaceDN/>
        <w:spacing w:after="160" w:line="259" w:lineRule="auto"/>
        <w:jc w:val="center"/>
        <w:rPr>
          <w:rFonts w:ascii="Calibri" w:eastAsia="Calibri" w:hAnsi="Calibri" w:cs="Times New Roman"/>
          <w:b/>
        </w:rPr>
      </w:pPr>
      <w:r w:rsidRPr="008D03A1">
        <w:rPr>
          <w:rFonts w:ascii="Calibri" w:eastAsia="Calibri" w:hAnsi="Calibri" w:cs="Times New Roman"/>
          <w:b/>
        </w:rPr>
        <w:t>Required Bank Information for a Wire Payment</w:t>
      </w:r>
    </w:p>
    <w:p w14:paraId="0EFC95FC" w14:textId="77777777" w:rsidR="008D03A1" w:rsidRDefault="008D03A1" w:rsidP="008D03A1">
      <w:pPr>
        <w:widowControl/>
        <w:autoSpaceDE/>
        <w:autoSpaceDN/>
        <w:spacing w:after="160" w:line="259" w:lineRule="auto"/>
        <w:rPr>
          <w:rFonts w:ascii="Calibri" w:eastAsia="Calibri" w:hAnsi="Calibri" w:cs="Times New Roman"/>
          <w:u w:val="single"/>
        </w:rPr>
      </w:pPr>
    </w:p>
    <w:p w14:paraId="0B12AE81" w14:textId="77777777" w:rsidR="00304AAA" w:rsidRPr="008D03A1" w:rsidRDefault="00304AAA" w:rsidP="008D03A1">
      <w:pPr>
        <w:widowControl/>
        <w:autoSpaceDE/>
        <w:autoSpaceDN/>
        <w:spacing w:after="160" w:line="259" w:lineRule="auto"/>
        <w:rPr>
          <w:rFonts w:ascii="Calibri" w:eastAsia="Calibri" w:hAnsi="Calibri" w:cs="Times New Roman"/>
          <w:u w:val="single"/>
        </w:rPr>
      </w:pPr>
      <w:r w:rsidRPr="008D03A1">
        <w:rPr>
          <w:rFonts w:ascii="Calibri" w:eastAsia="Calibri" w:hAnsi="Calibri" w:cs="Times New Roman"/>
          <w:u w:val="single"/>
        </w:rPr>
        <w:t xml:space="preserve">Payee </w:t>
      </w:r>
      <w:r w:rsidR="008D03A1" w:rsidRPr="008D03A1">
        <w:rPr>
          <w:rFonts w:ascii="Calibri" w:eastAsia="Calibri" w:hAnsi="Calibri" w:cs="Times New Roman"/>
          <w:u w:val="single"/>
        </w:rPr>
        <w:t xml:space="preserve">(Beneficiary) </w:t>
      </w:r>
      <w:r w:rsidRPr="008D03A1">
        <w:rPr>
          <w:rFonts w:ascii="Calibri" w:eastAsia="Calibri" w:hAnsi="Calibri" w:cs="Times New Roman"/>
          <w:u w:val="single"/>
        </w:rPr>
        <w:t>Information</w:t>
      </w:r>
    </w:p>
    <w:p w14:paraId="35F5ED3F" w14:textId="77777777" w:rsidR="009F3966" w:rsidRDefault="00304AAA" w:rsidP="00304AAA">
      <w:pPr>
        <w:widowControl/>
        <w:autoSpaceDE/>
        <w:autoSpaceDN/>
        <w:spacing w:after="160" w:line="259" w:lineRule="auto"/>
        <w:rPr>
          <w:rFonts w:ascii="Calibri" w:eastAsia="Calibri" w:hAnsi="Calibri" w:cs="Times New Roman"/>
        </w:rPr>
      </w:pPr>
      <w:r w:rsidRPr="00304AAA">
        <w:rPr>
          <w:rFonts w:ascii="Calibri" w:eastAsia="Calibri" w:hAnsi="Calibri" w:cs="Times New Roman"/>
        </w:rPr>
        <w:t xml:space="preserve">Vendor Name            _____________________________________________ </w:t>
      </w:r>
    </w:p>
    <w:p w14:paraId="06A86ECA" w14:textId="77777777" w:rsidR="00304AAA" w:rsidRPr="00304AAA" w:rsidRDefault="00304AAA" w:rsidP="00304AAA">
      <w:pPr>
        <w:widowControl/>
        <w:autoSpaceDE/>
        <w:autoSpaceDN/>
        <w:spacing w:after="160" w:line="259" w:lineRule="auto"/>
        <w:rPr>
          <w:rFonts w:ascii="Calibri" w:eastAsia="Calibri" w:hAnsi="Calibri" w:cs="Times New Roman"/>
        </w:rPr>
      </w:pPr>
      <w:r w:rsidRPr="00304AAA">
        <w:rPr>
          <w:rFonts w:ascii="Calibri" w:eastAsia="Calibri" w:hAnsi="Calibri" w:cs="Times New Roman"/>
        </w:rPr>
        <w:t>Street Address          _____________________________________________</w:t>
      </w:r>
    </w:p>
    <w:p w14:paraId="06AEE08D" w14:textId="77777777" w:rsidR="00304AAA" w:rsidRPr="00304AAA" w:rsidRDefault="00304AAA" w:rsidP="00304AAA">
      <w:pPr>
        <w:widowControl/>
        <w:autoSpaceDE/>
        <w:autoSpaceDN/>
        <w:spacing w:after="160" w:line="259" w:lineRule="auto"/>
        <w:rPr>
          <w:rFonts w:ascii="Calibri" w:eastAsia="Calibri" w:hAnsi="Calibri" w:cs="Times New Roman"/>
        </w:rPr>
      </w:pPr>
      <w:r w:rsidRPr="00304AAA">
        <w:rPr>
          <w:rFonts w:ascii="Calibri" w:eastAsia="Calibri" w:hAnsi="Calibri" w:cs="Times New Roman"/>
        </w:rPr>
        <w:t>City and Country       _____________________________________________</w:t>
      </w:r>
    </w:p>
    <w:p w14:paraId="7DE9384B" w14:textId="77777777" w:rsidR="00304AAA" w:rsidRPr="00304AAA" w:rsidRDefault="00304AAA" w:rsidP="00304AAA">
      <w:pPr>
        <w:widowControl/>
        <w:autoSpaceDE/>
        <w:autoSpaceDN/>
        <w:spacing w:after="160" w:line="259" w:lineRule="auto"/>
        <w:rPr>
          <w:rFonts w:ascii="Calibri" w:eastAsia="Calibri" w:hAnsi="Calibri" w:cs="Times New Roman"/>
        </w:rPr>
      </w:pPr>
    </w:p>
    <w:p w14:paraId="7721827D" w14:textId="77777777" w:rsidR="008D03A1" w:rsidRDefault="008D03A1" w:rsidP="008D03A1">
      <w:pPr>
        <w:widowControl/>
        <w:autoSpaceDE/>
        <w:autoSpaceDN/>
        <w:spacing w:after="160" w:line="259" w:lineRule="auto"/>
        <w:rPr>
          <w:rFonts w:ascii="Calibri" w:eastAsia="Calibri" w:hAnsi="Calibri" w:cs="Times New Roman"/>
          <w:u w:val="single"/>
        </w:rPr>
      </w:pPr>
    </w:p>
    <w:p w14:paraId="5B97EF51" w14:textId="77777777" w:rsidR="00304AAA" w:rsidRPr="008D03A1" w:rsidRDefault="00304AAA" w:rsidP="008D03A1">
      <w:pPr>
        <w:widowControl/>
        <w:autoSpaceDE/>
        <w:autoSpaceDN/>
        <w:spacing w:after="160" w:line="259" w:lineRule="auto"/>
        <w:rPr>
          <w:rFonts w:ascii="Calibri" w:eastAsia="Calibri" w:hAnsi="Calibri" w:cs="Times New Roman"/>
          <w:u w:val="single"/>
        </w:rPr>
      </w:pPr>
      <w:r w:rsidRPr="008D03A1">
        <w:rPr>
          <w:rFonts w:ascii="Calibri" w:eastAsia="Calibri" w:hAnsi="Calibri" w:cs="Times New Roman"/>
          <w:u w:val="single"/>
        </w:rPr>
        <w:t>Bank Information</w:t>
      </w:r>
    </w:p>
    <w:p w14:paraId="6EC4E4A5" w14:textId="77777777" w:rsidR="00304AAA" w:rsidRPr="00304AAA" w:rsidRDefault="00304AAA" w:rsidP="00304AAA">
      <w:pPr>
        <w:widowControl/>
        <w:autoSpaceDE/>
        <w:autoSpaceDN/>
        <w:spacing w:after="160" w:line="259" w:lineRule="auto"/>
        <w:rPr>
          <w:rFonts w:ascii="Calibri" w:eastAsia="Calibri" w:hAnsi="Calibri" w:cs="Times New Roman"/>
        </w:rPr>
      </w:pPr>
      <w:r w:rsidRPr="00304AAA">
        <w:rPr>
          <w:rFonts w:ascii="Calibri" w:eastAsia="Calibri" w:hAnsi="Calibri" w:cs="Times New Roman"/>
        </w:rPr>
        <w:t>Bank name                                                                   _____________________________________________</w:t>
      </w:r>
    </w:p>
    <w:p w14:paraId="12846F34" w14:textId="77777777" w:rsidR="00304AAA" w:rsidRPr="00304AAA" w:rsidRDefault="00304AAA" w:rsidP="00304AAA">
      <w:pPr>
        <w:widowControl/>
        <w:autoSpaceDE/>
        <w:autoSpaceDN/>
        <w:spacing w:after="160" w:line="259" w:lineRule="auto"/>
        <w:rPr>
          <w:rFonts w:ascii="Calibri" w:eastAsia="Calibri" w:hAnsi="Calibri" w:cs="Times New Roman"/>
        </w:rPr>
      </w:pPr>
      <w:r w:rsidRPr="00304AAA">
        <w:rPr>
          <w:rFonts w:ascii="Calibri" w:eastAsia="Calibri" w:hAnsi="Calibri" w:cs="Times New Roman"/>
        </w:rPr>
        <w:t>Bank Address                                                               _____________________________________________</w:t>
      </w:r>
    </w:p>
    <w:p w14:paraId="7DAAC8AC" w14:textId="77777777" w:rsidR="00304AAA" w:rsidRPr="00304AAA" w:rsidRDefault="00304AAA" w:rsidP="00304AAA">
      <w:pPr>
        <w:widowControl/>
        <w:autoSpaceDE/>
        <w:autoSpaceDN/>
        <w:spacing w:after="160" w:line="259" w:lineRule="auto"/>
        <w:rPr>
          <w:rFonts w:ascii="Calibri" w:eastAsia="Calibri" w:hAnsi="Calibri" w:cs="Times New Roman"/>
        </w:rPr>
      </w:pPr>
      <w:r w:rsidRPr="00304AAA">
        <w:rPr>
          <w:rFonts w:ascii="Calibri" w:eastAsia="Calibri" w:hAnsi="Calibri" w:cs="Times New Roman"/>
        </w:rPr>
        <w:t>Name on Account                                                       _____________________________________________</w:t>
      </w:r>
    </w:p>
    <w:p w14:paraId="1BE163D3" w14:textId="77777777" w:rsidR="00304AAA" w:rsidRPr="00304AAA" w:rsidRDefault="00304AAA" w:rsidP="00304AAA">
      <w:pPr>
        <w:widowControl/>
        <w:autoSpaceDE/>
        <w:autoSpaceDN/>
        <w:spacing w:after="160" w:line="259" w:lineRule="auto"/>
        <w:rPr>
          <w:rFonts w:ascii="Calibri" w:eastAsia="Calibri" w:hAnsi="Calibri" w:cs="Times New Roman"/>
        </w:rPr>
      </w:pPr>
      <w:r w:rsidRPr="00304AAA">
        <w:rPr>
          <w:rFonts w:ascii="Calibri" w:eastAsia="Calibri" w:hAnsi="Calibri" w:cs="Times New Roman"/>
        </w:rPr>
        <w:t>Payee Bank Account Number                                   _____________________________________________</w:t>
      </w:r>
    </w:p>
    <w:p w14:paraId="30BF5A83" w14:textId="77777777" w:rsidR="00304AAA" w:rsidRPr="00304AAA" w:rsidRDefault="00304AAA" w:rsidP="00304AAA">
      <w:pPr>
        <w:widowControl/>
        <w:autoSpaceDE/>
        <w:autoSpaceDN/>
        <w:spacing w:after="160" w:line="259" w:lineRule="auto"/>
        <w:rPr>
          <w:rFonts w:ascii="Calibri" w:eastAsia="Calibri" w:hAnsi="Calibri" w:cs="Times New Roman"/>
        </w:rPr>
      </w:pPr>
      <w:r w:rsidRPr="00304AAA">
        <w:rPr>
          <w:rFonts w:ascii="Calibri" w:eastAsia="Calibri" w:hAnsi="Calibri" w:cs="Times New Roman"/>
        </w:rPr>
        <w:t>SWIFT code (8-11 digits alphanumeric)                  _____________________________________________</w:t>
      </w:r>
    </w:p>
    <w:p w14:paraId="38002AA8" w14:textId="77777777" w:rsidR="00304AAA" w:rsidRPr="00304AAA" w:rsidRDefault="00304AAA" w:rsidP="00304AAA">
      <w:pPr>
        <w:widowControl/>
        <w:autoSpaceDE/>
        <w:autoSpaceDN/>
        <w:spacing w:after="160" w:line="259" w:lineRule="auto"/>
        <w:rPr>
          <w:rFonts w:ascii="Calibri" w:eastAsia="Calibri" w:hAnsi="Calibri" w:cs="Times New Roman"/>
        </w:rPr>
      </w:pPr>
      <w:r w:rsidRPr="00304AAA">
        <w:rPr>
          <w:rFonts w:ascii="Calibri" w:eastAsia="Calibri" w:hAnsi="Calibri" w:cs="Times New Roman"/>
        </w:rPr>
        <w:t>IBAN (Primarily Europe – length varies)                 _____________________________________________</w:t>
      </w:r>
    </w:p>
    <w:p w14:paraId="79714B6A" w14:textId="77777777" w:rsidR="00304AAA" w:rsidRPr="00304AAA" w:rsidRDefault="00304AAA" w:rsidP="00304AAA">
      <w:pPr>
        <w:widowControl/>
        <w:autoSpaceDE/>
        <w:autoSpaceDN/>
        <w:spacing w:after="160" w:line="259" w:lineRule="auto"/>
        <w:rPr>
          <w:rFonts w:ascii="Calibri" w:eastAsia="Calibri" w:hAnsi="Calibri" w:cs="Times New Roman"/>
        </w:rPr>
      </w:pPr>
      <w:r w:rsidRPr="00304AAA">
        <w:rPr>
          <w:rFonts w:ascii="Calibri" w:eastAsia="Calibri" w:hAnsi="Calibri" w:cs="Times New Roman"/>
        </w:rPr>
        <w:t>CLABE (Mexico wires – 18 digits)                             _____________________________________________</w:t>
      </w:r>
    </w:p>
    <w:p w14:paraId="0A67204A" w14:textId="209DF035" w:rsidR="00304AAA" w:rsidRPr="00304AAA" w:rsidRDefault="003F4F91" w:rsidP="00304AAA">
      <w:pPr>
        <w:widowControl/>
        <w:autoSpaceDE/>
        <w:autoSpaceDN/>
        <w:spacing w:after="160" w:line="259" w:lineRule="auto"/>
        <w:rPr>
          <w:rFonts w:ascii="Calibri" w:eastAsia="Calibri" w:hAnsi="Calibri" w:cs="Times New Roman"/>
        </w:rPr>
      </w:pPr>
      <w:r>
        <w:rPr>
          <w:rFonts w:ascii="Calibri" w:eastAsia="Calibri" w:hAnsi="Calibri" w:cs="Times New Roman"/>
        </w:rPr>
        <w:t>IRC/</w:t>
      </w:r>
      <w:r w:rsidR="00304AAA" w:rsidRPr="00304AAA">
        <w:rPr>
          <w:rFonts w:ascii="Calibri" w:eastAsia="Calibri" w:hAnsi="Calibri" w:cs="Times New Roman"/>
        </w:rPr>
        <w:t>Sort Code/Other Banking Codes, please specify:  _________________________________________</w:t>
      </w:r>
    </w:p>
    <w:p w14:paraId="314E773F" w14:textId="77777777" w:rsidR="00304AAA" w:rsidRDefault="00304AAA" w:rsidP="00F7116F">
      <w:pPr>
        <w:spacing w:before="1220" w:line="312" w:lineRule="auto"/>
        <w:rPr>
          <w:rFonts w:ascii="Palatino" w:eastAsia="Times New Roman" w:hAnsi="Palatino"/>
          <w:color w:val="191919"/>
        </w:rPr>
      </w:pPr>
    </w:p>
    <w:p w14:paraId="2A4186DA" w14:textId="77777777" w:rsidR="00304AAA" w:rsidRDefault="00304AAA" w:rsidP="00F7116F">
      <w:pPr>
        <w:spacing w:before="1220" w:line="312" w:lineRule="auto"/>
        <w:rPr>
          <w:rFonts w:ascii="Palatino" w:eastAsia="Times New Roman" w:hAnsi="Palatino"/>
          <w:color w:val="191919"/>
        </w:rPr>
      </w:pPr>
    </w:p>
    <w:p w14:paraId="2EDF204E" w14:textId="77777777" w:rsidR="00B010A8" w:rsidRDefault="00B010A8" w:rsidP="00F7116F">
      <w:pPr>
        <w:spacing w:before="1220" w:line="312" w:lineRule="auto"/>
        <w:rPr>
          <w:rFonts w:ascii="Palatino" w:eastAsia="Times New Roman" w:hAnsi="Palatino"/>
          <w:color w:val="191919"/>
        </w:rPr>
      </w:pPr>
    </w:p>
    <w:p w14:paraId="40E71246" w14:textId="77777777" w:rsidR="00B010A8" w:rsidRPr="00B010A8" w:rsidRDefault="00B010A8" w:rsidP="00B010A8">
      <w:pPr>
        <w:pStyle w:val="Heading2"/>
        <w:rPr>
          <w:rFonts w:eastAsia="Verdana"/>
          <w:color w:val="C00000"/>
          <w:sz w:val="28"/>
          <w:szCs w:val="28"/>
        </w:rPr>
      </w:pPr>
      <w:r w:rsidRPr="00B010A8">
        <w:rPr>
          <w:rFonts w:eastAsia="Verdana"/>
          <w:color w:val="C00000"/>
          <w:sz w:val="28"/>
          <w:szCs w:val="28"/>
        </w:rPr>
        <w:t>Bank Code Definitions for Requesting Wires IBAN, SWIFT / BIC and CLABE</w:t>
      </w:r>
    </w:p>
    <w:p w14:paraId="7BB4DB45" w14:textId="77777777" w:rsidR="00B010A8" w:rsidRPr="00B010A8" w:rsidRDefault="00B010A8" w:rsidP="00B010A8">
      <w:pPr>
        <w:spacing w:before="10"/>
        <w:rPr>
          <w:rFonts w:ascii="Verdana" w:eastAsia="Verdana" w:hAnsi="Verdana" w:cs="Verdana"/>
          <w:b/>
          <w:sz w:val="23"/>
        </w:rPr>
      </w:pPr>
    </w:p>
    <w:p w14:paraId="644CF015" w14:textId="77777777" w:rsidR="00B010A8" w:rsidRPr="00B010A8" w:rsidRDefault="00B010A8" w:rsidP="00B010A8">
      <w:pPr>
        <w:ind w:left="120"/>
        <w:rPr>
          <w:rFonts w:ascii="Verdana" w:eastAsia="Verdana" w:hAnsi="Verdana" w:cs="Verdana"/>
        </w:rPr>
      </w:pPr>
      <w:r w:rsidRPr="00B010A8">
        <w:rPr>
          <w:rFonts w:ascii="Verdana" w:eastAsia="Verdana" w:hAnsi="Verdana" w:cs="Verdana"/>
        </w:rPr>
        <w:t>Required banking codes for wires in:</w:t>
      </w:r>
    </w:p>
    <w:p w14:paraId="76A345F2" w14:textId="77777777" w:rsidR="00B010A8" w:rsidRPr="00B010A8" w:rsidRDefault="00B010A8" w:rsidP="00B010A8">
      <w:pPr>
        <w:numPr>
          <w:ilvl w:val="0"/>
          <w:numId w:val="3"/>
        </w:numPr>
        <w:tabs>
          <w:tab w:val="left" w:pos="1140"/>
          <w:tab w:val="left" w:pos="1141"/>
        </w:tabs>
        <w:spacing w:before="81"/>
        <w:ind w:hanging="300"/>
        <w:rPr>
          <w:rFonts w:ascii="Verdana" w:eastAsia="Verdana" w:hAnsi="Verdana" w:cs="Verdana"/>
        </w:rPr>
      </w:pPr>
      <w:r w:rsidRPr="00B010A8">
        <w:rPr>
          <w:rFonts w:ascii="Verdana" w:eastAsia="Verdana" w:hAnsi="Verdana" w:cs="Verdana"/>
        </w:rPr>
        <w:t>Foreign currency the SWIFT / BIC is</w:t>
      </w:r>
      <w:r w:rsidRPr="00B010A8">
        <w:rPr>
          <w:rFonts w:ascii="Verdana" w:eastAsia="Verdana" w:hAnsi="Verdana" w:cs="Verdana"/>
          <w:spacing w:val="-14"/>
        </w:rPr>
        <w:t xml:space="preserve"> </w:t>
      </w:r>
      <w:r w:rsidRPr="00B010A8">
        <w:rPr>
          <w:rFonts w:ascii="Verdana" w:eastAsia="Verdana" w:hAnsi="Verdana" w:cs="Verdana"/>
        </w:rPr>
        <w:t>needed</w:t>
      </w:r>
    </w:p>
    <w:p w14:paraId="70BF3977" w14:textId="77777777" w:rsidR="00B010A8" w:rsidRPr="00B010A8" w:rsidRDefault="00B010A8" w:rsidP="00B010A8">
      <w:pPr>
        <w:spacing w:before="3"/>
        <w:rPr>
          <w:rFonts w:ascii="Verdana" w:eastAsia="Verdana" w:hAnsi="Verdana" w:cs="Verdana"/>
          <w:sz w:val="37"/>
        </w:rPr>
      </w:pPr>
    </w:p>
    <w:p w14:paraId="730C8170" w14:textId="77777777" w:rsidR="00B010A8" w:rsidRPr="00B010A8" w:rsidRDefault="00B010A8" w:rsidP="00B010A8">
      <w:pPr>
        <w:ind w:left="119"/>
        <w:rPr>
          <w:rFonts w:ascii="Verdana" w:eastAsia="Verdana" w:hAnsi="Verdana" w:cs="Verdana"/>
        </w:rPr>
      </w:pPr>
      <w:r w:rsidRPr="00B010A8">
        <w:rPr>
          <w:rFonts w:ascii="Verdana" w:eastAsia="Verdana" w:hAnsi="Verdana" w:cs="Verdana"/>
        </w:rPr>
        <w:t>If the Payee bank is part of the European Community (see below list), the IBAN and SWIFT / BIC are required.</w:t>
      </w:r>
    </w:p>
    <w:p w14:paraId="41CEA597" w14:textId="77777777" w:rsidR="00B010A8" w:rsidRPr="00B010A8" w:rsidRDefault="00B010A8" w:rsidP="00B010A8">
      <w:pPr>
        <w:spacing w:before="11"/>
        <w:rPr>
          <w:rFonts w:ascii="Verdana" w:eastAsia="Verdana" w:hAnsi="Verdana" w:cs="Verdana"/>
          <w:sz w:val="23"/>
        </w:rPr>
      </w:pPr>
    </w:p>
    <w:p w14:paraId="2FB36E18" w14:textId="77777777" w:rsidR="00B010A8" w:rsidRPr="00B010A8" w:rsidRDefault="00B010A8" w:rsidP="00B010A8">
      <w:pPr>
        <w:spacing w:before="1"/>
        <w:ind w:left="120"/>
        <w:rPr>
          <w:rFonts w:ascii="Verdana" w:eastAsia="Verdana" w:hAnsi="Verdana" w:cs="Verdana"/>
        </w:rPr>
      </w:pPr>
      <w:r w:rsidRPr="00B010A8">
        <w:rPr>
          <w:rFonts w:ascii="Verdana" w:eastAsia="Verdana" w:hAnsi="Verdana" w:cs="Verdana"/>
        </w:rPr>
        <w:t>What is the IBAN?  (International Bank Account Number)</w:t>
      </w:r>
    </w:p>
    <w:p w14:paraId="11935933" w14:textId="77777777" w:rsidR="00B010A8" w:rsidRPr="00B010A8" w:rsidRDefault="00B010A8" w:rsidP="00B010A8">
      <w:pPr>
        <w:numPr>
          <w:ilvl w:val="0"/>
          <w:numId w:val="2"/>
        </w:numPr>
        <w:tabs>
          <w:tab w:val="left" w:pos="841"/>
        </w:tabs>
        <w:spacing w:before="139" w:line="247" w:lineRule="auto"/>
        <w:ind w:right="112"/>
        <w:rPr>
          <w:rFonts w:ascii="Verdana" w:eastAsia="Verdana" w:hAnsi="Verdana" w:cs="Verdana"/>
        </w:rPr>
      </w:pPr>
      <w:r w:rsidRPr="00B010A8">
        <w:rPr>
          <w:rFonts w:ascii="Verdana" w:eastAsia="Verdana" w:hAnsi="Verdana" w:cs="Verdana"/>
          <w:position w:val="1"/>
        </w:rPr>
        <w:t>The IBAN is a series of alphanumeric characters which uniquely identify an account held</w:t>
      </w:r>
      <w:r w:rsidRPr="00B010A8">
        <w:rPr>
          <w:rFonts w:ascii="Verdana" w:eastAsia="Verdana" w:hAnsi="Verdana" w:cs="Verdana"/>
          <w:spacing w:val="-25"/>
          <w:position w:val="1"/>
        </w:rPr>
        <w:t xml:space="preserve"> </w:t>
      </w:r>
      <w:r w:rsidRPr="00B010A8">
        <w:rPr>
          <w:rFonts w:ascii="Verdana" w:eastAsia="Verdana" w:hAnsi="Verdana" w:cs="Verdana"/>
          <w:position w:val="1"/>
        </w:rPr>
        <w:t>at</w:t>
      </w:r>
      <w:r w:rsidRPr="00B010A8">
        <w:rPr>
          <w:rFonts w:ascii="Verdana" w:eastAsia="Verdana" w:hAnsi="Verdana" w:cs="Verdana"/>
        </w:rPr>
        <w:t xml:space="preserve"> a bank.  It can be up to 34 characters long and contains a two-character country code, two check digits, and the basic bank account number. The basic bank account number identifies the bank as well as the account holder.  In printed format, spaces are inserted for readability (i.e. DE16 5003 3300 0532 0130</w:t>
      </w:r>
      <w:r w:rsidRPr="00B010A8">
        <w:rPr>
          <w:rFonts w:ascii="Verdana" w:eastAsia="Verdana" w:hAnsi="Verdana" w:cs="Verdana"/>
          <w:spacing w:val="-19"/>
        </w:rPr>
        <w:t xml:space="preserve"> </w:t>
      </w:r>
      <w:r w:rsidRPr="00B010A8">
        <w:rPr>
          <w:rFonts w:ascii="Verdana" w:eastAsia="Verdana" w:hAnsi="Verdana" w:cs="Verdana"/>
        </w:rPr>
        <w:t>00).</w:t>
      </w:r>
    </w:p>
    <w:p w14:paraId="5CD1C222" w14:textId="77777777" w:rsidR="00B010A8" w:rsidRPr="00B010A8" w:rsidRDefault="00B010A8" w:rsidP="00B010A8">
      <w:pPr>
        <w:spacing w:before="3"/>
        <w:rPr>
          <w:rFonts w:ascii="Verdana" w:eastAsia="Verdana" w:hAnsi="Verdana" w:cs="Verdana"/>
          <w:sz w:val="20"/>
        </w:rPr>
      </w:pPr>
    </w:p>
    <w:p w14:paraId="76116C90" w14:textId="77777777" w:rsidR="00B010A8" w:rsidRPr="00B010A8" w:rsidRDefault="00B010A8" w:rsidP="00B010A8">
      <w:pPr>
        <w:ind w:left="120"/>
        <w:rPr>
          <w:rFonts w:ascii="Verdana" w:eastAsia="Verdana" w:hAnsi="Verdana" w:cs="Verdana"/>
        </w:rPr>
      </w:pPr>
      <w:r w:rsidRPr="00B010A8">
        <w:rPr>
          <w:rFonts w:ascii="Verdana" w:eastAsia="Verdana" w:hAnsi="Verdana" w:cs="Verdana"/>
        </w:rPr>
        <w:t>What is the BIC? (Bank Identifier Code)</w:t>
      </w:r>
    </w:p>
    <w:p w14:paraId="157EC4D4" w14:textId="77777777" w:rsidR="00B010A8" w:rsidRPr="00B010A8" w:rsidRDefault="00B010A8" w:rsidP="00B010A8">
      <w:pPr>
        <w:numPr>
          <w:ilvl w:val="0"/>
          <w:numId w:val="2"/>
        </w:numPr>
        <w:tabs>
          <w:tab w:val="left" w:pos="841"/>
        </w:tabs>
        <w:spacing w:before="111" w:line="261" w:lineRule="auto"/>
        <w:ind w:right="141"/>
        <w:rPr>
          <w:rFonts w:ascii="Verdana" w:eastAsia="Verdana" w:hAnsi="Verdana" w:cs="Verdana"/>
        </w:rPr>
      </w:pPr>
      <w:r w:rsidRPr="00B010A8">
        <w:rPr>
          <w:rFonts w:ascii="Verdana" w:eastAsia="Verdana" w:hAnsi="Verdana" w:cs="Verdana"/>
        </w:rPr>
        <w:t>The BIC is an 8-character code also known as the SWIFT address and is uniquely</w:t>
      </w:r>
      <w:r w:rsidRPr="00B010A8">
        <w:rPr>
          <w:rFonts w:ascii="Verdana" w:eastAsia="Verdana" w:hAnsi="Verdana" w:cs="Verdana"/>
          <w:spacing w:val="-37"/>
        </w:rPr>
        <w:t xml:space="preserve"> </w:t>
      </w:r>
      <w:r w:rsidRPr="00B010A8">
        <w:rPr>
          <w:rFonts w:ascii="Verdana" w:eastAsia="Verdana" w:hAnsi="Verdana" w:cs="Verdana"/>
        </w:rPr>
        <w:t>assigned to banks. Branch codes can be added to the BIC to further designate which branch of a bank should receive the SWIFT message.  When a branch code is added, the BIC has</w:t>
      </w:r>
      <w:r w:rsidRPr="00B010A8">
        <w:rPr>
          <w:rFonts w:ascii="Verdana" w:eastAsia="Verdana" w:hAnsi="Verdana" w:cs="Verdana"/>
          <w:spacing w:val="-18"/>
        </w:rPr>
        <w:t xml:space="preserve"> </w:t>
      </w:r>
      <w:r w:rsidRPr="00B010A8">
        <w:rPr>
          <w:rFonts w:ascii="Verdana" w:eastAsia="Verdana" w:hAnsi="Verdana" w:cs="Verdana"/>
        </w:rPr>
        <w:t>11</w:t>
      </w:r>
    </w:p>
    <w:p w14:paraId="3B51BDE0" w14:textId="77777777" w:rsidR="00B010A8" w:rsidRPr="00B010A8" w:rsidRDefault="00B010A8" w:rsidP="00B010A8">
      <w:pPr>
        <w:spacing w:line="244" w:lineRule="exact"/>
        <w:ind w:left="840"/>
        <w:rPr>
          <w:rFonts w:ascii="Verdana" w:eastAsia="Verdana" w:hAnsi="Verdana" w:cs="Verdana"/>
        </w:rPr>
      </w:pPr>
      <w:r w:rsidRPr="00B010A8">
        <w:rPr>
          <w:rFonts w:ascii="Verdana" w:eastAsia="Verdana" w:hAnsi="Verdana" w:cs="Verdana"/>
        </w:rPr>
        <w:t>characters (i.e. BARCGB22 or DEUTDE3B400).</w:t>
      </w:r>
    </w:p>
    <w:p w14:paraId="49EE1171" w14:textId="77777777" w:rsidR="00B010A8" w:rsidRPr="00B010A8" w:rsidRDefault="00B010A8" w:rsidP="00B010A8">
      <w:pPr>
        <w:rPr>
          <w:rFonts w:ascii="Verdana" w:eastAsia="Verdana" w:hAnsi="Verdana" w:cs="Verdana"/>
          <w:sz w:val="20"/>
        </w:rPr>
      </w:pPr>
    </w:p>
    <w:p w14:paraId="4D1FF870" w14:textId="77777777" w:rsidR="00B010A8" w:rsidRPr="00B010A8" w:rsidRDefault="00B010A8" w:rsidP="00B010A8">
      <w:pPr>
        <w:ind w:left="120"/>
        <w:rPr>
          <w:rFonts w:ascii="Verdana" w:eastAsia="Verdana" w:hAnsi="Verdana" w:cs="Verdana"/>
        </w:rPr>
      </w:pPr>
      <w:r w:rsidRPr="00B010A8">
        <w:rPr>
          <w:rFonts w:ascii="Verdana" w:eastAsia="Verdana" w:hAnsi="Verdana" w:cs="Verdana"/>
        </w:rPr>
        <w:t xml:space="preserve">What is CLABE?  (Clave </w:t>
      </w:r>
      <w:proofErr w:type="spellStart"/>
      <w:r w:rsidRPr="00B010A8">
        <w:rPr>
          <w:rFonts w:ascii="Verdana" w:eastAsia="Verdana" w:hAnsi="Verdana" w:cs="Verdana"/>
        </w:rPr>
        <w:t>Bancaria</w:t>
      </w:r>
      <w:proofErr w:type="spellEnd"/>
      <w:r w:rsidRPr="00B010A8">
        <w:rPr>
          <w:rFonts w:ascii="Verdana" w:eastAsia="Verdana" w:hAnsi="Verdana" w:cs="Verdana"/>
        </w:rPr>
        <w:t xml:space="preserve"> </w:t>
      </w:r>
      <w:proofErr w:type="spellStart"/>
      <w:r w:rsidRPr="00B010A8">
        <w:rPr>
          <w:rFonts w:ascii="Verdana" w:eastAsia="Verdana" w:hAnsi="Verdana" w:cs="Verdana"/>
        </w:rPr>
        <w:t>Estandarizada</w:t>
      </w:r>
      <w:proofErr w:type="spellEnd"/>
      <w:r w:rsidRPr="00B010A8">
        <w:rPr>
          <w:rFonts w:ascii="Verdana" w:eastAsia="Verdana" w:hAnsi="Verdana" w:cs="Verdana"/>
        </w:rPr>
        <w:t>)</w:t>
      </w:r>
    </w:p>
    <w:p w14:paraId="5E8AB91A" w14:textId="77777777" w:rsidR="00B010A8" w:rsidRPr="00B010A8" w:rsidRDefault="00B010A8" w:rsidP="00B010A8">
      <w:pPr>
        <w:numPr>
          <w:ilvl w:val="0"/>
          <w:numId w:val="2"/>
        </w:numPr>
        <w:tabs>
          <w:tab w:val="left" w:pos="841"/>
        </w:tabs>
        <w:spacing w:before="185" w:line="261" w:lineRule="auto"/>
        <w:ind w:right="541"/>
        <w:rPr>
          <w:rFonts w:ascii="Verdana" w:eastAsia="Verdana" w:hAnsi="Verdana" w:cs="Verdana"/>
        </w:rPr>
      </w:pPr>
      <w:r w:rsidRPr="00B010A8">
        <w:rPr>
          <w:rFonts w:ascii="Verdana" w:eastAsia="Verdana" w:hAnsi="Verdana" w:cs="Verdana"/>
        </w:rPr>
        <w:t>The CLABE is a banking standard for the numbering of bank accounts in Mexico. This standard is a requirement for the sending and receiving of international transfers</w:t>
      </w:r>
      <w:r w:rsidRPr="00B010A8">
        <w:rPr>
          <w:rFonts w:ascii="Verdana" w:eastAsia="Verdana" w:hAnsi="Verdana" w:cs="Verdana"/>
          <w:spacing w:val="-21"/>
        </w:rPr>
        <w:t xml:space="preserve"> </w:t>
      </w:r>
      <w:r w:rsidRPr="00B010A8">
        <w:rPr>
          <w:rFonts w:ascii="Verdana" w:eastAsia="Verdana" w:hAnsi="Verdana" w:cs="Verdana"/>
        </w:rPr>
        <w:t>since June 1, 2004. The CLABE account code has 18</w:t>
      </w:r>
      <w:r w:rsidRPr="00B010A8">
        <w:rPr>
          <w:rFonts w:ascii="Verdana" w:eastAsia="Verdana" w:hAnsi="Verdana" w:cs="Verdana"/>
          <w:spacing w:val="-27"/>
        </w:rPr>
        <w:t xml:space="preserve"> </w:t>
      </w:r>
      <w:r w:rsidRPr="00B010A8">
        <w:rPr>
          <w:rFonts w:ascii="Verdana" w:eastAsia="Verdana" w:hAnsi="Verdana" w:cs="Verdana"/>
        </w:rPr>
        <w:t>digits.</w:t>
      </w:r>
    </w:p>
    <w:p w14:paraId="0AEC012D" w14:textId="77777777" w:rsidR="00B010A8" w:rsidRPr="00B010A8" w:rsidRDefault="00B010A8" w:rsidP="00B010A8">
      <w:pPr>
        <w:rPr>
          <w:rFonts w:ascii="Verdana" w:eastAsia="Verdana" w:hAnsi="Verdana" w:cs="Verdana"/>
          <w:sz w:val="20"/>
        </w:rPr>
      </w:pPr>
    </w:p>
    <w:p w14:paraId="1AF5CFF3" w14:textId="77777777" w:rsidR="00B010A8" w:rsidRPr="00B010A8" w:rsidRDefault="00B010A8" w:rsidP="00B010A8">
      <w:pPr>
        <w:ind w:left="120"/>
        <w:rPr>
          <w:rFonts w:ascii="Verdana" w:eastAsia="Verdana" w:hAnsi="Verdana" w:cs="Verdana"/>
        </w:rPr>
      </w:pPr>
      <w:r w:rsidRPr="00B010A8">
        <w:rPr>
          <w:rFonts w:ascii="Verdana" w:eastAsia="Verdana" w:hAnsi="Verdana" w:cs="Verdana"/>
        </w:rPr>
        <w:t>IBAN and SWIFT / BIC are REQUIRED on invoices (European Community)</w:t>
      </w:r>
    </w:p>
    <w:p w14:paraId="63376462" w14:textId="77777777" w:rsidR="00B010A8" w:rsidRPr="00B010A8" w:rsidRDefault="00B010A8" w:rsidP="00F039D4">
      <w:pPr>
        <w:numPr>
          <w:ilvl w:val="0"/>
          <w:numId w:val="2"/>
        </w:numPr>
        <w:tabs>
          <w:tab w:val="left" w:pos="841"/>
        </w:tabs>
        <w:spacing w:before="186" w:line="261" w:lineRule="auto"/>
        <w:ind w:left="838" w:right="148" w:hanging="301"/>
        <w:rPr>
          <w:rFonts w:ascii="Verdana" w:eastAsia="Verdana" w:hAnsi="Verdana" w:cs="Verdana"/>
        </w:rPr>
      </w:pPr>
      <w:r w:rsidRPr="00B010A8">
        <w:rPr>
          <w:rFonts w:ascii="Verdana" w:eastAsia="Verdana" w:hAnsi="Verdana" w:cs="Verdana"/>
        </w:rPr>
        <w:t>The European Payments Council requires that all European banks provide their account holders with their IBAN and BIC. Additionally, the account holders are required to</w:t>
      </w:r>
      <w:r w:rsidRPr="00B010A8">
        <w:rPr>
          <w:rFonts w:ascii="Verdana" w:eastAsia="Verdana" w:hAnsi="Verdana" w:cs="Verdana"/>
          <w:spacing w:val="-22"/>
        </w:rPr>
        <w:t xml:space="preserve"> </w:t>
      </w:r>
      <w:r w:rsidRPr="00B010A8">
        <w:rPr>
          <w:rFonts w:ascii="Verdana" w:eastAsia="Verdana" w:hAnsi="Verdana" w:cs="Verdana"/>
        </w:rPr>
        <w:t>provide these two pieces of information on any documents used in cross-border</w:t>
      </w:r>
      <w:r w:rsidRPr="00B010A8">
        <w:rPr>
          <w:rFonts w:ascii="Verdana" w:eastAsia="Verdana" w:hAnsi="Verdana" w:cs="Verdana"/>
          <w:spacing w:val="-14"/>
        </w:rPr>
        <w:t xml:space="preserve"> </w:t>
      </w:r>
      <w:r w:rsidRPr="00B010A8">
        <w:rPr>
          <w:rFonts w:ascii="Verdana" w:eastAsia="Verdana" w:hAnsi="Verdana" w:cs="Verdana"/>
        </w:rPr>
        <w:t>invoicing.</w:t>
      </w:r>
    </w:p>
    <w:p w14:paraId="5F12EBE6" w14:textId="77777777" w:rsidR="00B010A8" w:rsidRDefault="00B010A8" w:rsidP="00B010A8">
      <w:pPr>
        <w:rPr>
          <w:rFonts w:ascii="Verdana" w:eastAsia="Verdana" w:hAnsi="Verdana" w:cs="Verdana"/>
          <w:sz w:val="20"/>
        </w:rPr>
      </w:pPr>
    </w:p>
    <w:p w14:paraId="73F0D0C3" w14:textId="77777777" w:rsidR="00B010A8" w:rsidRDefault="00B010A8" w:rsidP="00B010A8">
      <w:pPr>
        <w:rPr>
          <w:rFonts w:ascii="Verdana" w:eastAsia="Verdana" w:hAnsi="Verdana" w:cs="Verdana"/>
          <w:sz w:val="20"/>
        </w:rPr>
      </w:pPr>
    </w:p>
    <w:p w14:paraId="7885AC7E" w14:textId="77777777" w:rsidR="00B010A8" w:rsidRDefault="00B010A8" w:rsidP="00B010A8">
      <w:pPr>
        <w:rPr>
          <w:rFonts w:ascii="Verdana" w:eastAsia="Verdana" w:hAnsi="Verdana" w:cs="Verdana"/>
          <w:sz w:val="20"/>
        </w:rPr>
      </w:pPr>
    </w:p>
    <w:p w14:paraId="3B374E17" w14:textId="77777777" w:rsidR="00B010A8" w:rsidRDefault="00B010A8" w:rsidP="00B010A8">
      <w:pPr>
        <w:rPr>
          <w:rFonts w:ascii="Verdana" w:eastAsia="Verdana" w:hAnsi="Verdana" w:cs="Verdana"/>
          <w:sz w:val="20"/>
        </w:rPr>
      </w:pPr>
    </w:p>
    <w:p w14:paraId="53BBACFC" w14:textId="77777777" w:rsidR="00B010A8" w:rsidRDefault="00B010A8" w:rsidP="00B010A8">
      <w:pPr>
        <w:rPr>
          <w:rFonts w:ascii="Verdana" w:eastAsia="Verdana" w:hAnsi="Verdana" w:cs="Verdana"/>
          <w:sz w:val="20"/>
        </w:rPr>
      </w:pPr>
    </w:p>
    <w:p w14:paraId="61E81736" w14:textId="77777777" w:rsidR="00B010A8" w:rsidRDefault="00B010A8" w:rsidP="00B010A8">
      <w:pPr>
        <w:rPr>
          <w:rFonts w:ascii="Verdana" w:eastAsia="Verdana" w:hAnsi="Verdana" w:cs="Verdana"/>
          <w:sz w:val="20"/>
        </w:rPr>
      </w:pPr>
    </w:p>
    <w:p w14:paraId="1FCF6064" w14:textId="77777777" w:rsidR="00B010A8" w:rsidRDefault="00B010A8" w:rsidP="00B010A8">
      <w:pPr>
        <w:rPr>
          <w:rFonts w:ascii="Verdana" w:eastAsia="Verdana" w:hAnsi="Verdana" w:cs="Verdana"/>
          <w:sz w:val="20"/>
        </w:rPr>
      </w:pPr>
    </w:p>
    <w:p w14:paraId="71B193C6" w14:textId="77777777" w:rsidR="00B010A8" w:rsidRPr="00B010A8" w:rsidRDefault="00B010A8" w:rsidP="00B010A8">
      <w:pPr>
        <w:rPr>
          <w:rFonts w:ascii="Verdana" w:eastAsia="Verdana" w:hAnsi="Verdana" w:cs="Verdana"/>
          <w:sz w:val="20"/>
        </w:rPr>
      </w:pPr>
    </w:p>
    <w:p w14:paraId="447EFCA7" w14:textId="77777777" w:rsidR="00B010A8" w:rsidRPr="00B010A8" w:rsidRDefault="00B010A8" w:rsidP="00B010A8">
      <w:pPr>
        <w:spacing w:before="4" w:after="1"/>
        <w:rPr>
          <w:rFonts w:ascii="Verdana" w:eastAsia="Verdana" w:hAnsi="Verdana" w:cs="Verdana"/>
          <w:sz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104"/>
        <w:gridCol w:w="2136"/>
        <w:gridCol w:w="1056"/>
        <w:gridCol w:w="2184"/>
        <w:gridCol w:w="1008"/>
      </w:tblGrid>
      <w:tr w:rsidR="00B010A8" w:rsidRPr="00B010A8" w14:paraId="786388D1" w14:textId="77777777" w:rsidTr="00B010A8">
        <w:trPr>
          <w:trHeight w:val="480"/>
          <w:jc w:val="center"/>
        </w:trPr>
        <w:tc>
          <w:tcPr>
            <w:tcW w:w="2088" w:type="dxa"/>
          </w:tcPr>
          <w:p w14:paraId="56AF77E5" w14:textId="77777777" w:rsidR="00B010A8" w:rsidRPr="00B010A8" w:rsidRDefault="00B010A8" w:rsidP="00B010A8">
            <w:pPr>
              <w:spacing w:line="267" w:lineRule="exact"/>
              <w:ind w:left="103"/>
              <w:rPr>
                <w:rFonts w:ascii="Verdana" w:eastAsia="Verdana" w:hAnsi="Verdana" w:cs="Verdana"/>
              </w:rPr>
            </w:pPr>
            <w:r w:rsidRPr="00B010A8">
              <w:rPr>
                <w:rFonts w:ascii="Verdana" w:eastAsia="Verdana" w:hAnsi="Verdana" w:cs="Verdana"/>
              </w:rPr>
              <w:t>Country</w:t>
            </w:r>
          </w:p>
        </w:tc>
        <w:tc>
          <w:tcPr>
            <w:tcW w:w="1104" w:type="dxa"/>
          </w:tcPr>
          <w:p w14:paraId="2497753E" w14:textId="77777777" w:rsidR="00B010A8" w:rsidRPr="00B010A8" w:rsidRDefault="00B010A8" w:rsidP="00B010A8">
            <w:pPr>
              <w:spacing w:line="242" w:lineRule="exact"/>
              <w:ind w:left="103"/>
              <w:rPr>
                <w:rFonts w:ascii="Verdana" w:eastAsia="Verdana" w:hAnsi="Verdana" w:cs="Verdana"/>
                <w:sz w:val="20"/>
              </w:rPr>
            </w:pPr>
            <w:r w:rsidRPr="00B010A8">
              <w:rPr>
                <w:rFonts w:ascii="Verdana" w:eastAsia="Verdana" w:hAnsi="Verdana" w:cs="Verdana"/>
                <w:sz w:val="20"/>
              </w:rPr>
              <w:t>IBAN</w:t>
            </w:r>
          </w:p>
          <w:p w14:paraId="61799853" w14:textId="77777777" w:rsidR="00B010A8" w:rsidRPr="00B010A8" w:rsidRDefault="00B010A8" w:rsidP="00B010A8">
            <w:pPr>
              <w:spacing w:line="223" w:lineRule="exact"/>
              <w:ind w:left="103"/>
              <w:rPr>
                <w:rFonts w:ascii="Verdana" w:eastAsia="Verdana" w:hAnsi="Verdana" w:cs="Verdana"/>
                <w:sz w:val="20"/>
              </w:rPr>
            </w:pPr>
            <w:r w:rsidRPr="00B010A8">
              <w:rPr>
                <w:rFonts w:ascii="Verdana" w:eastAsia="Verdana" w:hAnsi="Verdana" w:cs="Verdana"/>
                <w:sz w:val="20"/>
              </w:rPr>
              <w:t>Length</w:t>
            </w:r>
          </w:p>
        </w:tc>
        <w:tc>
          <w:tcPr>
            <w:tcW w:w="2136" w:type="dxa"/>
          </w:tcPr>
          <w:p w14:paraId="10D588F7" w14:textId="77777777" w:rsidR="00B010A8" w:rsidRPr="00B010A8" w:rsidRDefault="00B010A8" w:rsidP="00B010A8">
            <w:pPr>
              <w:spacing w:line="267" w:lineRule="exact"/>
              <w:ind w:left="103"/>
              <w:rPr>
                <w:rFonts w:ascii="Verdana" w:eastAsia="Verdana" w:hAnsi="Verdana" w:cs="Verdana"/>
              </w:rPr>
            </w:pPr>
            <w:r w:rsidRPr="00B010A8">
              <w:rPr>
                <w:rFonts w:ascii="Verdana" w:eastAsia="Verdana" w:hAnsi="Verdana" w:cs="Verdana"/>
              </w:rPr>
              <w:t>Country</w:t>
            </w:r>
          </w:p>
        </w:tc>
        <w:tc>
          <w:tcPr>
            <w:tcW w:w="1056" w:type="dxa"/>
          </w:tcPr>
          <w:p w14:paraId="6AF412EA" w14:textId="77777777" w:rsidR="00B010A8" w:rsidRPr="00B010A8" w:rsidRDefault="00B010A8" w:rsidP="00B010A8">
            <w:pPr>
              <w:spacing w:line="242" w:lineRule="exact"/>
              <w:ind w:left="102"/>
              <w:rPr>
                <w:rFonts w:ascii="Verdana" w:eastAsia="Verdana" w:hAnsi="Verdana" w:cs="Verdana"/>
                <w:sz w:val="20"/>
              </w:rPr>
            </w:pPr>
            <w:r w:rsidRPr="00B010A8">
              <w:rPr>
                <w:rFonts w:ascii="Verdana" w:eastAsia="Verdana" w:hAnsi="Verdana" w:cs="Verdana"/>
                <w:sz w:val="20"/>
              </w:rPr>
              <w:t>IBAN</w:t>
            </w:r>
          </w:p>
          <w:p w14:paraId="30869B23" w14:textId="77777777" w:rsidR="00B010A8" w:rsidRPr="00B010A8" w:rsidRDefault="00B010A8" w:rsidP="00B010A8">
            <w:pPr>
              <w:spacing w:line="223" w:lineRule="exact"/>
              <w:ind w:left="102"/>
              <w:rPr>
                <w:rFonts w:ascii="Verdana" w:eastAsia="Verdana" w:hAnsi="Verdana" w:cs="Verdana"/>
                <w:sz w:val="20"/>
              </w:rPr>
            </w:pPr>
            <w:r w:rsidRPr="00B010A8">
              <w:rPr>
                <w:rFonts w:ascii="Verdana" w:eastAsia="Verdana" w:hAnsi="Verdana" w:cs="Verdana"/>
                <w:sz w:val="20"/>
              </w:rPr>
              <w:t>Length</w:t>
            </w:r>
          </w:p>
        </w:tc>
        <w:tc>
          <w:tcPr>
            <w:tcW w:w="2184" w:type="dxa"/>
          </w:tcPr>
          <w:p w14:paraId="36FA5892" w14:textId="77777777" w:rsidR="00B010A8" w:rsidRPr="00B010A8" w:rsidRDefault="00B010A8" w:rsidP="00B010A8">
            <w:pPr>
              <w:spacing w:line="267" w:lineRule="exact"/>
              <w:ind w:left="102"/>
              <w:rPr>
                <w:rFonts w:ascii="Verdana" w:eastAsia="Verdana" w:hAnsi="Verdana" w:cs="Verdana"/>
              </w:rPr>
            </w:pPr>
            <w:r w:rsidRPr="00B010A8">
              <w:rPr>
                <w:rFonts w:ascii="Verdana" w:eastAsia="Verdana" w:hAnsi="Verdana" w:cs="Verdana"/>
              </w:rPr>
              <w:t>Country</w:t>
            </w:r>
          </w:p>
        </w:tc>
        <w:tc>
          <w:tcPr>
            <w:tcW w:w="1008" w:type="dxa"/>
          </w:tcPr>
          <w:p w14:paraId="3D249E20" w14:textId="77777777" w:rsidR="00B010A8" w:rsidRPr="00B010A8" w:rsidRDefault="00B010A8" w:rsidP="00B010A8">
            <w:pPr>
              <w:spacing w:line="242" w:lineRule="exact"/>
              <w:ind w:left="102"/>
              <w:rPr>
                <w:rFonts w:ascii="Verdana" w:eastAsia="Verdana" w:hAnsi="Verdana" w:cs="Verdana"/>
                <w:sz w:val="20"/>
              </w:rPr>
            </w:pPr>
            <w:r w:rsidRPr="00B010A8">
              <w:rPr>
                <w:rFonts w:ascii="Verdana" w:eastAsia="Verdana" w:hAnsi="Verdana" w:cs="Verdana"/>
                <w:sz w:val="20"/>
              </w:rPr>
              <w:t>IBAN</w:t>
            </w:r>
          </w:p>
          <w:p w14:paraId="40D2F73C" w14:textId="77777777" w:rsidR="00B010A8" w:rsidRPr="00B010A8" w:rsidRDefault="00B010A8" w:rsidP="00B010A8">
            <w:pPr>
              <w:spacing w:line="223" w:lineRule="exact"/>
              <w:ind w:left="102"/>
              <w:rPr>
                <w:rFonts w:ascii="Verdana" w:eastAsia="Verdana" w:hAnsi="Verdana" w:cs="Verdana"/>
                <w:sz w:val="20"/>
              </w:rPr>
            </w:pPr>
            <w:r w:rsidRPr="00B010A8">
              <w:rPr>
                <w:rFonts w:ascii="Verdana" w:eastAsia="Verdana" w:hAnsi="Verdana" w:cs="Verdana"/>
                <w:sz w:val="20"/>
              </w:rPr>
              <w:t>Length</w:t>
            </w:r>
          </w:p>
        </w:tc>
      </w:tr>
      <w:tr w:rsidR="00B010A8" w:rsidRPr="00B010A8" w14:paraId="403C47D5" w14:textId="77777777" w:rsidTr="00B010A8">
        <w:trPr>
          <w:trHeight w:val="260"/>
          <w:jc w:val="center"/>
        </w:trPr>
        <w:tc>
          <w:tcPr>
            <w:tcW w:w="2088" w:type="dxa"/>
          </w:tcPr>
          <w:p w14:paraId="1D84B9D5" w14:textId="77777777" w:rsidR="00B010A8" w:rsidRPr="00B010A8" w:rsidRDefault="00B010A8" w:rsidP="00B010A8">
            <w:pPr>
              <w:spacing w:line="248" w:lineRule="exact"/>
              <w:ind w:left="103"/>
              <w:rPr>
                <w:rFonts w:ascii="Verdana" w:eastAsia="Verdana" w:hAnsi="Verdana" w:cs="Verdana"/>
              </w:rPr>
            </w:pPr>
            <w:r w:rsidRPr="00B010A8">
              <w:rPr>
                <w:rFonts w:ascii="Verdana" w:eastAsia="Verdana" w:hAnsi="Verdana" w:cs="Verdana"/>
              </w:rPr>
              <w:t>Andorra</w:t>
            </w:r>
          </w:p>
        </w:tc>
        <w:tc>
          <w:tcPr>
            <w:tcW w:w="1104" w:type="dxa"/>
          </w:tcPr>
          <w:p w14:paraId="07D9D642" w14:textId="77777777" w:rsidR="00B010A8" w:rsidRPr="00B010A8" w:rsidRDefault="00B010A8" w:rsidP="00B010A8">
            <w:pPr>
              <w:spacing w:line="248" w:lineRule="exact"/>
              <w:ind w:left="102"/>
              <w:rPr>
                <w:rFonts w:ascii="Verdana" w:eastAsia="Verdana" w:hAnsi="Verdana" w:cs="Verdana"/>
              </w:rPr>
            </w:pPr>
            <w:r w:rsidRPr="00B010A8">
              <w:rPr>
                <w:rFonts w:ascii="Verdana" w:eastAsia="Verdana" w:hAnsi="Verdana" w:cs="Verdana"/>
              </w:rPr>
              <w:t>24</w:t>
            </w:r>
          </w:p>
        </w:tc>
        <w:tc>
          <w:tcPr>
            <w:tcW w:w="2136" w:type="dxa"/>
          </w:tcPr>
          <w:p w14:paraId="4AFD4617" w14:textId="77777777" w:rsidR="00B010A8" w:rsidRPr="00B010A8" w:rsidRDefault="00B010A8" w:rsidP="00B010A8">
            <w:pPr>
              <w:spacing w:line="248" w:lineRule="exact"/>
              <w:ind w:left="103"/>
              <w:rPr>
                <w:rFonts w:ascii="Verdana" w:eastAsia="Verdana" w:hAnsi="Verdana" w:cs="Verdana"/>
              </w:rPr>
            </w:pPr>
            <w:r w:rsidRPr="00B010A8">
              <w:rPr>
                <w:rFonts w:ascii="Verdana" w:eastAsia="Verdana" w:hAnsi="Verdana" w:cs="Verdana"/>
              </w:rPr>
              <w:t>Gibraltar</w:t>
            </w:r>
          </w:p>
        </w:tc>
        <w:tc>
          <w:tcPr>
            <w:tcW w:w="1056" w:type="dxa"/>
          </w:tcPr>
          <w:p w14:paraId="7176CF52" w14:textId="77777777" w:rsidR="00B010A8" w:rsidRPr="00B010A8" w:rsidRDefault="00B010A8" w:rsidP="00B010A8">
            <w:pPr>
              <w:spacing w:line="248" w:lineRule="exact"/>
              <w:ind w:left="102"/>
              <w:rPr>
                <w:rFonts w:ascii="Verdana" w:eastAsia="Verdana" w:hAnsi="Verdana" w:cs="Verdana"/>
              </w:rPr>
            </w:pPr>
            <w:r w:rsidRPr="00B010A8">
              <w:rPr>
                <w:rFonts w:ascii="Verdana" w:eastAsia="Verdana" w:hAnsi="Verdana" w:cs="Verdana"/>
              </w:rPr>
              <w:t>23</w:t>
            </w:r>
          </w:p>
        </w:tc>
        <w:tc>
          <w:tcPr>
            <w:tcW w:w="2184" w:type="dxa"/>
          </w:tcPr>
          <w:p w14:paraId="75FC7D5D" w14:textId="77777777" w:rsidR="00B010A8" w:rsidRPr="00B010A8" w:rsidRDefault="00B010A8" w:rsidP="00B010A8">
            <w:pPr>
              <w:spacing w:line="248" w:lineRule="exact"/>
              <w:ind w:left="102"/>
              <w:rPr>
                <w:rFonts w:ascii="Verdana" w:eastAsia="Verdana" w:hAnsi="Verdana" w:cs="Verdana"/>
              </w:rPr>
            </w:pPr>
            <w:r w:rsidRPr="00B010A8">
              <w:rPr>
                <w:rFonts w:ascii="Verdana" w:eastAsia="Verdana" w:hAnsi="Verdana" w:cs="Verdana"/>
              </w:rPr>
              <w:t>Norway</w:t>
            </w:r>
          </w:p>
        </w:tc>
        <w:tc>
          <w:tcPr>
            <w:tcW w:w="1008" w:type="dxa"/>
          </w:tcPr>
          <w:p w14:paraId="72624D4C" w14:textId="77777777" w:rsidR="00B010A8" w:rsidRPr="00B010A8" w:rsidRDefault="00B010A8" w:rsidP="00B010A8">
            <w:pPr>
              <w:spacing w:line="248" w:lineRule="exact"/>
              <w:ind w:left="102"/>
              <w:rPr>
                <w:rFonts w:ascii="Verdana" w:eastAsia="Verdana" w:hAnsi="Verdana" w:cs="Verdana"/>
              </w:rPr>
            </w:pPr>
            <w:r w:rsidRPr="00B010A8">
              <w:rPr>
                <w:rFonts w:ascii="Verdana" w:eastAsia="Verdana" w:hAnsi="Verdana" w:cs="Verdana"/>
              </w:rPr>
              <w:t>15</w:t>
            </w:r>
          </w:p>
        </w:tc>
      </w:tr>
      <w:tr w:rsidR="00B010A8" w:rsidRPr="00B010A8" w14:paraId="59779827" w14:textId="77777777" w:rsidTr="00B010A8">
        <w:trPr>
          <w:trHeight w:val="260"/>
          <w:jc w:val="center"/>
        </w:trPr>
        <w:tc>
          <w:tcPr>
            <w:tcW w:w="2088" w:type="dxa"/>
          </w:tcPr>
          <w:p w14:paraId="639C8D85" w14:textId="77777777" w:rsidR="00B010A8" w:rsidRPr="00B010A8" w:rsidRDefault="00B010A8" w:rsidP="00B010A8">
            <w:pPr>
              <w:spacing w:line="247" w:lineRule="exact"/>
              <w:ind w:left="103"/>
              <w:rPr>
                <w:rFonts w:ascii="Verdana" w:eastAsia="Verdana" w:hAnsi="Verdana" w:cs="Verdana"/>
              </w:rPr>
            </w:pPr>
            <w:r w:rsidRPr="00B010A8">
              <w:rPr>
                <w:rFonts w:ascii="Verdana" w:eastAsia="Verdana" w:hAnsi="Verdana" w:cs="Verdana"/>
              </w:rPr>
              <w:t>Austria</w:t>
            </w:r>
          </w:p>
        </w:tc>
        <w:tc>
          <w:tcPr>
            <w:tcW w:w="1104" w:type="dxa"/>
          </w:tcPr>
          <w:p w14:paraId="07EE0AAD" w14:textId="77777777" w:rsidR="00B010A8" w:rsidRPr="00B010A8" w:rsidRDefault="00B010A8" w:rsidP="00B010A8">
            <w:pPr>
              <w:spacing w:line="247" w:lineRule="exact"/>
              <w:ind w:left="102"/>
              <w:rPr>
                <w:rFonts w:ascii="Verdana" w:eastAsia="Verdana" w:hAnsi="Verdana" w:cs="Verdana"/>
              </w:rPr>
            </w:pPr>
            <w:r w:rsidRPr="00B010A8">
              <w:rPr>
                <w:rFonts w:ascii="Verdana" w:eastAsia="Verdana" w:hAnsi="Verdana" w:cs="Verdana"/>
              </w:rPr>
              <w:t>24</w:t>
            </w:r>
          </w:p>
        </w:tc>
        <w:tc>
          <w:tcPr>
            <w:tcW w:w="2136" w:type="dxa"/>
          </w:tcPr>
          <w:p w14:paraId="521C3CC7" w14:textId="77777777" w:rsidR="00B010A8" w:rsidRPr="00B010A8" w:rsidRDefault="00B010A8" w:rsidP="00B010A8">
            <w:pPr>
              <w:spacing w:line="247" w:lineRule="exact"/>
              <w:ind w:left="103"/>
              <w:rPr>
                <w:rFonts w:ascii="Verdana" w:eastAsia="Verdana" w:hAnsi="Verdana" w:cs="Verdana"/>
              </w:rPr>
            </w:pPr>
            <w:r w:rsidRPr="00B010A8">
              <w:rPr>
                <w:rFonts w:ascii="Verdana" w:eastAsia="Verdana" w:hAnsi="Verdana" w:cs="Verdana"/>
              </w:rPr>
              <w:t>Greece</w:t>
            </w:r>
          </w:p>
        </w:tc>
        <w:tc>
          <w:tcPr>
            <w:tcW w:w="1056" w:type="dxa"/>
          </w:tcPr>
          <w:p w14:paraId="20548566" w14:textId="77777777" w:rsidR="00B010A8" w:rsidRPr="00B010A8" w:rsidRDefault="00B010A8" w:rsidP="00B010A8">
            <w:pPr>
              <w:spacing w:line="247" w:lineRule="exact"/>
              <w:ind w:left="102"/>
              <w:rPr>
                <w:rFonts w:ascii="Verdana" w:eastAsia="Verdana" w:hAnsi="Verdana" w:cs="Verdana"/>
              </w:rPr>
            </w:pPr>
            <w:r w:rsidRPr="00B010A8">
              <w:rPr>
                <w:rFonts w:ascii="Verdana" w:eastAsia="Verdana" w:hAnsi="Verdana" w:cs="Verdana"/>
              </w:rPr>
              <w:t>27</w:t>
            </w:r>
          </w:p>
        </w:tc>
        <w:tc>
          <w:tcPr>
            <w:tcW w:w="2184" w:type="dxa"/>
          </w:tcPr>
          <w:p w14:paraId="658E4B21" w14:textId="77777777" w:rsidR="00B010A8" w:rsidRPr="00B010A8" w:rsidRDefault="00B010A8" w:rsidP="00B010A8">
            <w:pPr>
              <w:spacing w:line="247" w:lineRule="exact"/>
              <w:ind w:left="103"/>
              <w:rPr>
                <w:rFonts w:ascii="Verdana" w:eastAsia="Verdana" w:hAnsi="Verdana" w:cs="Verdana"/>
              </w:rPr>
            </w:pPr>
            <w:r w:rsidRPr="00B010A8">
              <w:rPr>
                <w:rFonts w:ascii="Verdana" w:eastAsia="Verdana" w:hAnsi="Verdana" w:cs="Verdana"/>
              </w:rPr>
              <w:t>Poland</w:t>
            </w:r>
          </w:p>
        </w:tc>
        <w:tc>
          <w:tcPr>
            <w:tcW w:w="1008" w:type="dxa"/>
          </w:tcPr>
          <w:p w14:paraId="1EE53038" w14:textId="77777777" w:rsidR="00B010A8" w:rsidRPr="00B010A8" w:rsidRDefault="00B010A8" w:rsidP="00B010A8">
            <w:pPr>
              <w:spacing w:line="247" w:lineRule="exact"/>
              <w:ind w:left="103"/>
              <w:rPr>
                <w:rFonts w:ascii="Verdana" w:eastAsia="Verdana" w:hAnsi="Verdana" w:cs="Verdana"/>
              </w:rPr>
            </w:pPr>
            <w:r w:rsidRPr="00B010A8">
              <w:rPr>
                <w:rFonts w:ascii="Verdana" w:eastAsia="Verdana" w:hAnsi="Verdana" w:cs="Verdana"/>
              </w:rPr>
              <w:t>28</w:t>
            </w:r>
          </w:p>
        </w:tc>
      </w:tr>
      <w:tr w:rsidR="00B010A8" w:rsidRPr="00B010A8" w14:paraId="0A0160DF" w14:textId="77777777" w:rsidTr="00B010A8">
        <w:trPr>
          <w:trHeight w:val="260"/>
          <w:jc w:val="center"/>
        </w:trPr>
        <w:tc>
          <w:tcPr>
            <w:tcW w:w="2088" w:type="dxa"/>
          </w:tcPr>
          <w:p w14:paraId="5C14F8C4" w14:textId="77777777" w:rsidR="00B010A8" w:rsidRPr="00B010A8" w:rsidRDefault="00B010A8" w:rsidP="00B010A8">
            <w:pPr>
              <w:spacing w:line="247" w:lineRule="exact"/>
              <w:ind w:left="103"/>
              <w:rPr>
                <w:rFonts w:ascii="Verdana" w:eastAsia="Verdana" w:hAnsi="Verdana" w:cs="Verdana"/>
              </w:rPr>
            </w:pPr>
            <w:r w:rsidRPr="00B010A8">
              <w:rPr>
                <w:rFonts w:ascii="Verdana" w:eastAsia="Verdana" w:hAnsi="Verdana" w:cs="Verdana"/>
              </w:rPr>
              <w:t>Belgium</w:t>
            </w:r>
          </w:p>
        </w:tc>
        <w:tc>
          <w:tcPr>
            <w:tcW w:w="1104" w:type="dxa"/>
          </w:tcPr>
          <w:p w14:paraId="2B9866EC" w14:textId="77777777" w:rsidR="00B010A8" w:rsidRPr="00B010A8" w:rsidRDefault="00B010A8" w:rsidP="00B010A8">
            <w:pPr>
              <w:spacing w:line="247" w:lineRule="exact"/>
              <w:ind w:left="102"/>
              <w:rPr>
                <w:rFonts w:ascii="Verdana" w:eastAsia="Verdana" w:hAnsi="Verdana" w:cs="Verdana"/>
              </w:rPr>
            </w:pPr>
            <w:r w:rsidRPr="00B010A8">
              <w:rPr>
                <w:rFonts w:ascii="Verdana" w:eastAsia="Verdana" w:hAnsi="Verdana" w:cs="Verdana"/>
              </w:rPr>
              <w:t>16</w:t>
            </w:r>
          </w:p>
        </w:tc>
        <w:tc>
          <w:tcPr>
            <w:tcW w:w="2136" w:type="dxa"/>
          </w:tcPr>
          <w:p w14:paraId="10B13EE8" w14:textId="77777777" w:rsidR="00B010A8" w:rsidRPr="00B010A8" w:rsidRDefault="00B010A8" w:rsidP="00B010A8">
            <w:pPr>
              <w:spacing w:line="247" w:lineRule="exact"/>
              <w:ind w:left="103"/>
              <w:rPr>
                <w:rFonts w:ascii="Verdana" w:eastAsia="Verdana" w:hAnsi="Verdana" w:cs="Verdana"/>
              </w:rPr>
            </w:pPr>
            <w:r w:rsidRPr="00B010A8">
              <w:rPr>
                <w:rFonts w:ascii="Verdana" w:eastAsia="Verdana" w:hAnsi="Verdana" w:cs="Verdana"/>
              </w:rPr>
              <w:t>Hungary</w:t>
            </w:r>
          </w:p>
        </w:tc>
        <w:tc>
          <w:tcPr>
            <w:tcW w:w="1056" w:type="dxa"/>
          </w:tcPr>
          <w:p w14:paraId="7AC71595" w14:textId="77777777" w:rsidR="00B010A8" w:rsidRPr="00B010A8" w:rsidRDefault="00B010A8" w:rsidP="00B010A8">
            <w:pPr>
              <w:spacing w:line="247" w:lineRule="exact"/>
              <w:ind w:left="101"/>
              <w:rPr>
                <w:rFonts w:ascii="Verdana" w:eastAsia="Verdana" w:hAnsi="Verdana" w:cs="Verdana"/>
              </w:rPr>
            </w:pPr>
            <w:r w:rsidRPr="00B010A8">
              <w:rPr>
                <w:rFonts w:ascii="Verdana" w:eastAsia="Verdana" w:hAnsi="Verdana" w:cs="Verdana"/>
              </w:rPr>
              <w:t>28</w:t>
            </w:r>
          </w:p>
        </w:tc>
        <w:tc>
          <w:tcPr>
            <w:tcW w:w="2184" w:type="dxa"/>
          </w:tcPr>
          <w:p w14:paraId="4293E406" w14:textId="77777777" w:rsidR="00B010A8" w:rsidRPr="00B010A8" w:rsidRDefault="00B010A8" w:rsidP="00B010A8">
            <w:pPr>
              <w:spacing w:line="247" w:lineRule="exact"/>
              <w:ind w:left="102"/>
              <w:rPr>
                <w:rFonts w:ascii="Verdana" w:eastAsia="Verdana" w:hAnsi="Verdana" w:cs="Verdana"/>
              </w:rPr>
            </w:pPr>
            <w:r w:rsidRPr="00B010A8">
              <w:rPr>
                <w:rFonts w:ascii="Verdana" w:eastAsia="Verdana" w:hAnsi="Verdana" w:cs="Verdana"/>
              </w:rPr>
              <w:t>Portugal</w:t>
            </w:r>
          </w:p>
        </w:tc>
        <w:tc>
          <w:tcPr>
            <w:tcW w:w="1008" w:type="dxa"/>
          </w:tcPr>
          <w:p w14:paraId="3E9F8D6D" w14:textId="77777777" w:rsidR="00B010A8" w:rsidRPr="00B010A8" w:rsidRDefault="00B010A8" w:rsidP="00B010A8">
            <w:pPr>
              <w:spacing w:line="247" w:lineRule="exact"/>
              <w:ind w:left="102"/>
              <w:rPr>
                <w:rFonts w:ascii="Verdana" w:eastAsia="Verdana" w:hAnsi="Verdana" w:cs="Verdana"/>
              </w:rPr>
            </w:pPr>
            <w:r w:rsidRPr="00B010A8">
              <w:rPr>
                <w:rFonts w:ascii="Verdana" w:eastAsia="Verdana" w:hAnsi="Verdana" w:cs="Verdana"/>
              </w:rPr>
              <w:t>25</w:t>
            </w:r>
          </w:p>
        </w:tc>
      </w:tr>
      <w:tr w:rsidR="00B010A8" w:rsidRPr="00B010A8" w14:paraId="2619155D" w14:textId="77777777" w:rsidTr="00B010A8">
        <w:trPr>
          <w:trHeight w:val="260"/>
          <w:jc w:val="center"/>
        </w:trPr>
        <w:tc>
          <w:tcPr>
            <w:tcW w:w="2088" w:type="dxa"/>
          </w:tcPr>
          <w:p w14:paraId="71EE0F6B" w14:textId="77777777" w:rsidR="00B010A8" w:rsidRPr="00B010A8" w:rsidRDefault="00B010A8" w:rsidP="00B010A8">
            <w:pPr>
              <w:spacing w:line="247" w:lineRule="exact"/>
              <w:ind w:left="103"/>
              <w:rPr>
                <w:rFonts w:ascii="Verdana" w:eastAsia="Verdana" w:hAnsi="Verdana" w:cs="Verdana"/>
              </w:rPr>
            </w:pPr>
            <w:r w:rsidRPr="00B010A8">
              <w:rPr>
                <w:rFonts w:ascii="Verdana" w:eastAsia="Verdana" w:hAnsi="Verdana" w:cs="Verdana"/>
              </w:rPr>
              <w:t>Czech Republic</w:t>
            </w:r>
          </w:p>
        </w:tc>
        <w:tc>
          <w:tcPr>
            <w:tcW w:w="1104" w:type="dxa"/>
          </w:tcPr>
          <w:p w14:paraId="54D275DA" w14:textId="77777777" w:rsidR="00B010A8" w:rsidRPr="00B010A8" w:rsidRDefault="00B010A8" w:rsidP="00B010A8">
            <w:pPr>
              <w:spacing w:line="247" w:lineRule="exact"/>
              <w:ind w:left="102"/>
              <w:rPr>
                <w:rFonts w:ascii="Verdana" w:eastAsia="Verdana" w:hAnsi="Verdana" w:cs="Verdana"/>
              </w:rPr>
            </w:pPr>
            <w:r w:rsidRPr="00B010A8">
              <w:rPr>
                <w:rFonts w:ascii="Verdana" w:eastAsia="Verdana" w:hAnsi="Verdana" w:cs="Verdana"/>
              </w:rPr>
              <w:t>24</w:t>
            </w:r>
          </w:p>
        </w:tc>
        <w:tc>
          <w:tcPr>
            <w:tcW w:w="2136" w:type="dxa"/>
          </w:tcPr>
          <w:p w14:paraId="2900214F" w14:textId="77777777" w:rsidR="00B010A8" w:rsidRPr="00B010A8" w:rsidRDefault="00B010A8" w:rsidP="00B010A8">
            <w:pPr>
              <w:spacing w:line="247" w:lineRule="exact"/>
              <w:ind w:left="103"/>
              <w:rPr>
                <w:rFonts w:ascii="Verdana" w:eastAsia="Verdana" w:hAnsi="Verdana" w:cs="Verdana"/>
              </w:rPr>
            </w:pPr>
            <w:r w:rsidRPr="00B010A8">
              <w:rPr>
                <w:rFonts w:ascii="Verdana" w:eastAsia="Verdana" w:hAnsi="Verdana" w:cs="Verdana"/>
              </w:rPr>
              <w:t>Iceland</w:t>
            </w:r>
          </w:p>
        </w:tc>
        <w:tc>
          <w:tcPr>
            <w:tcW w:w="1056" w:type="dxa"/>
          </w:tcPr>
          <w:p w14:paraId="050AA9DF" w14:textId="77777777" w:rsidR="00B010A8" w:rsidRPr="00B010A8" w:rsidRDefault="00B010A8" w:rsidP="00B010A8">
            <w:pPr>
              <w:spacing w:line="247" w:lineRule="exact"/>
              <w:ind w:left="103"/>
              <w:rPr>
                <w:rFonts w:ascii="Verdana" w:eastAsia="Verdana" w:hAnsi="Verdana" w:cs="Verdana"/>
              </w:rPr>
            </w:pPr>
            <w:r w:rsidRPr="00B010A8">
              <w:rPr>
                <w:rFonts w:ascii="Verdana" w:eastAsia="Verdana" w:hAnsi="Verdana" w:cs="Verdana"/>
              </w:rPr>
              <w:t>26</w:t>
            </w:r>
          </w:p>
        </w:tc>
        <w:tc>
          <w:tcPr>
            <w:tcW w:w="2184" w:type="dxa"/>
          </w:tcPr>
          <w:p w14:paraId="05237F25" w14:textId="77777777" w:rsidR="00B010A8" w:rsidRPr="00B010A8" w:rsidRDefault="00B010A8" w:rsidP="00B010A8">
            <w:pPr>
              <w:spacing w:line="247" w:lineRule="exact"/>
              <w:ind w:left="104"/>
              <w:rPr>
                <w:rFonts w:ascii="Verdana" w:eastAsia="Verdana" w:hAnsi="Verdana" w:cs="Verdana"/>
              </w:rPr>
            </w:pPr>
            <w:r w:rsidRPr="00B010A8">
              <w:rPr>
                <w:rFonts w:ascii="Verdana" w:eastAsia="Verdana" w:hAnsi="Verdana" w:cs="Verdana"/>
              </w:rPr>
              <w:t>Slovenia</w:t>
            </w:r>
          </w:p>
        </w:tc>
        <w:tc>
          <w:tcPr>
            <w:tcW w:w="1008" w:type="dxa"/>
          </w:tcPr>
          <w:p w14:paraId="3DD16B95" w14:textId="77777777" w:rsidR="00B010A8" w:rsidRPr="00B010A8" w:rsidRDefault="00B010A8" w:rsidP="00B010A8">
            <w:pPr>
              <w:spacing w:line="247" w:lineRule="exact"/>
              <w:ind w:left="102"/>
              <w:rPr>
                <w:rFonts w:ascii="Verdana" w:eastAsia="Verdana" w:hAnsi="Verdana" w:cs="Verdana"/>
              </w:rPr>
            </w:pPr>
            <w:r w:rsidRPr="00B010A8">
              <w:rPr>
                <w:rFonts w:ascii="Verdana" w:eastAsia="Verdana" w:hAnsi="Verdana" w:cs="Verdana"/>
              </w:rPr>
              <w:t>19</w:t>
            </w:r>
          </w:p>
        </w:tc>
      </w:tr>
      <w:tr w:rsidR="00B010A8" w:rsidRPr="00B010A8" w14:paraId="7E4B6991" w14:textId="77777777" w:rsidTr="00B010A8">
        <w:trPr>
          <w:trHeight w:val="260"/>
          <w:jc w:val="center"/>
        </w:trPr>
        <w:tc>
          <w:tcPr>
            <w:tcW w:w="2088" w:type="dxa"/>
          </w:tcPr>
          <w:p w14:paraId="2B554948" w14:textId="77777777" w:rsidR="00B010A8" w:rsidRPr="00B010A8" w:rsidRDefault="00B010A8" w:rsidP="00B010A8">
            <w:pPr>
              <w:spacing w:line="247" w:lineRule="exact"/>
              <w:ind w:left="103"/>
              <w:rPr>
                <w:rFonts w:ascii="Verdana" w:eastAsia="Verdana" w:hAnsi="Verdana" w:cs="Verdana"/>
              </w:rPr>
            </w:pPr>
            <w:r w:rsidRPr="00B010A8">
              <w:rPr>
                <w:rFonts w:ascii="Verdana" w:eastAsia="Verdana" w:hAnsi="Verdana" w:cs="Verdana"/>
              </w:rPr>
              <w:t>Denmark</w:t>
            </w:r>
          </w:p>
        </w:tc>
        <w:tc>
          <w:tcPr>
            <w:tcW w:w="1104" w:type="dxa"/>
          </w:tcPr>
          <w:p w14:paraId="01E9275A" w14:textId="77777777" w:rsidR="00B010A8" w:rsidRPr="00B010A8" w:rsidRDefault="00B010A8" w:rsidP="00B010A8">
            <w:pPr>
              <w:spacing w:line="247" w:lineRule="exact"/>
              <w:ind w:left="102"/>
              <w:rPr>
                <w:rFonts w:ascii="Verdana" w:eastAsia="Verdana" w:hAnsi="Verdana" w:cs="Verdana"/>
              </w:rPr>
            </w:pPr>
            <w:r w:rsidRPr="00B010A8">
              <w:rPr>
                <w:rFonts w:ascii="Verdana" w:eastAsia="Verdana" w:hAnsi="Verdana" w:cs="Verdana"/>
              </w:rPr>
              <w:t>18</w:t>
            </w:r>
          </w:p>
        </w:tc>
        <w:tc>
          <w:tcPr>
            <w:tcW w:w="2136" w:type="dxa"/>
          </w:tcPr>
          <w:p w14:paraId="68975327" w14:textId="77777777" w:rsidR="00B010A8" w:rsidRPr="00B010A8" w:rsidRDefault="00B010A8" w:rsidP="00B010A8">
            <w:pPr>
              <w:spacing w:line="247" w:lineRule="exact"/>
              <w:ind w:left="103"/>
              <w:rPr>
                <w:rFonts w:ascii="Verdana" w:eastAsia="Verdana" w:hAnsi="Verdana" w:cs="Verdana"/>
              </w:rPr>
            </w:pPr>
            <w:r w:rsidRPr="00B010A8">
              <w:rPr>
                <w:rFonts w:ascii="Verdana" w:eastAsia="Verdana" w:hAnsi="Verdana" w:cs="Verdana"/>
              </w:rPr>
              <w:t>Ireland</w:t>
            </w:r>
          </w:p>
        </w:tc>
        <w:tc>
          <w:tcPr>
            <w:tcW w:w="1056" w:type="dxa"/>
          </w:tcPr>
          <w:p w14:paraId="105DE680" w14:textId="77777777" w:rsidR="00B010A8" w:rsidRPr="00B010A8" w:rsidRDefault="00B010A8" w:rsidP="00B010A8">
            <w:pPr>
              <w:spacing w:line="247" w:lineRule="exact"/>
              <w:ind w:left="102"/>
              <w:rPr>
                <w:rFonts w:ascii="Verdana" w:eastAsia="Verdana" w:hAnsi="Verdana" w:cs="Verdana"/>
              </w:rPr>
            </w:pPr>
            <w:r w:rsidRPr="00B010A8">
              <w:rPr>
                <w:rFonts w:ascii="Verdana" w:eastAsia="Verdana" w:hAnsi="Verdana" w:cs="Verdana"/>
              </w:rPr>
              <w:t>22</w:t>
            </w:r>
          </w:p>
        </w:tc>
        <w:tc>
          <w:tcPr>
            <w:tcW w:w="2184" w:type="dxa"/>
          </w:tcPr>
          <w:p w14:paraId="7D60731F" w14:textId="77777777" w:rsidR="00B010A8" w:rsidRPr="00B010A8" w:rsidRDefault="00B010A8" w:rsidP="00B010A8">
            <w:pPr>
              <w:spacing w:line="247" w:lineRule="exact"/>
              <w:ind w:left="102"/>
              <w:rPr>
                <w:rFonts w:ascii="Verdana" w:eastAsia="Verdana" w:hAnsi="Verdana" w:cs="Verdana"/>
              </w:rPr>
            </w:pPr>
            <w:r w:rsidRPr="00B010A8">
              <w:rPr>
                <w:rFonts w:ascii="Verdana" w:eastAsia="Verdana" w:hAnsi="Verdana" w:cs="Verdana"/>
              </w:rPr>
              <w:t>Spain</w:t>
            </w:r>
          </w:p>
        </w:tc>
        <w:tc>
          <w:tcPr>
            <w:tcW w:w="1008" w:type="dxa"/>
          </w:tcPr>
          <w:p w14:paraId="782D560F" w14:textId="77777777" w:rsidR="00B010A8" w:rsidRPr="00B010A8" w:rsidRDefault="00B010A8" w:rsidP="00B010A8">
            <w:pPr>
              <w:spacing w:line="247" w:lineRule="exact"/>
              <w:ind w:left="102"/>
              <w:rPr>
                <w:rFonts w:ascii="Verdana" w:eastAsia="Verdana" w:hAnsi="Verdana" w:cs="Verdana"/>
              </w:rPr>
            </w:pPr>
            <w:r w:rsidRPr="00B010A8">
              <w:rPr>
                <w:rFonts w:ascii="Verdana" w:eastAsia="Verdana" w:hAnsi="Verdana" w:cs="Verdana"/>
              </w:rPr>
              <w:t>24</w:t>
            </w:r>
          </w:p>
        </w:tc>
      </w:tr>
      <w:tr w:rsidR="00B010A8" w:rsidRPr="00B010A8" w14:paraId="437A00C6" w14:textId="77777777" w:rsidTr="00B010A8">
        <w:trPr>
          <w:trHeight w:val="260"/>
          <w:jc w:val="center"/>
        </w:trPr>
        <w:tc>
          <w:tcPr>
            <w:tcW w:w="2088" w:type="dxa"/>
          </w:tcPr>
          <w:p w14:paraId="2E1DE413" w14:textId="77777777" w:rsidR="00B010A8" w:rsidRPr="00B010A8" w:rsidRDefault="00B010A8" w:rsidP="00B010A8">
            <w:pPr>
              <w:spacing w:line="247" w:lineRule="exact"/>
              <w:ind w:left="103"/>
              <w:rPr>
                <w:rFonts w:ascii="Verdana" w:eastAsia="Verdana" w:hAnsi="Verdana" w:cs="Verdana"/>
              </w:rPr>
            </w:pPr>
            <w:r w:rsidRPr="00B010A8">
              <w:rPr>
                <w:rFonts w:ascii="Verdana" w:eastAsia="Verdana" w:hAnsi="Verdana" w:cs="Verdana"/>
              </w:rPr>
              <w:t>Finland</w:t>
            </w:r>
          </w:p>
        </w:tc>
        <w:tc>
          <w:tcPr>
            <w:tcW w:w="1104" w:type="dxa"/>
          </w:tcPr>
          <w:p w14:paraId="4BC3853E" w14:textId="77777777" w:rsidR="00B010A8" w:rsidRPr="00B010A8" w:rsidRDefault="00B010A8" w:rsidP="00B010A8">
            <w:pPr>
              <w:spacing w:line="247" w:lineRule="exact"/>
              <w:ind w:left="102"/>
              <w:rPr>
                <w:rFonts w:ascii="Verdana" w:eastAsia="Verdana" w:hAnsi="Verdana" w:cs="Verdana"/>
              </w:rPr>
            </w:pPr>
            <w:r w:rsidRPr="00B010A8">
              <w:rPr>
                <w:rFonts w:ascii="Verdana" w:eastAsia="Verdana" w:hAnsi="Verdana" w:cs="Verdana"/>
              </w:rPr>
              <w:t>18</w:t>
            </w:r>
          </w:p>
        </w:tc>
        <w:tc>
          <w:tcPr>
            <w:tcW w:w="2136" w:type="dxa"/>
          </w:tcPr>
          <w:p w14:paraId="26DB7B49" w14:textId="77777777" w:rsidR="00B010A8" w:rsidRPr="00B010A8" w:rsidRDefault="00B010A8" w:rsidP="00B010A8">
            <w:pPr>
              <w:spacing w:line="247" w:lineRule="exact"/>
              <w:ind w:left="103"/>
              <w:rPr>
                <w:rFonts w:ascii="Verdana" w:eastAsia="Verdana" w:hAnsi="Verdana" w:cs="Verdana"/>
              </w:rPr>
            </w:pPr>
            <w:r w:rsidRPr="00B010A8">
              <w:rPr>
                <w:rFonts w:ascii="Verdana" w:eastAsia="Verdana" w:hAnsi="Verdana" w:cs="Verdana"/>
              </w:rPr>
              <w:t>Italy</w:t>
            </w:r>
          </w:p>
        </w:tc>
        <w:tc>
          <w:tcPr>
            <w:tcW w:w="1056" w:type="dxa"/>
          </w:tcPr>
          <w:p w14:paraId="4D15583D" w14:textId="77777777" w:rsidR="00B010A8" w:rsidRPr="00B010A8" w:rsidRDefault="00B010A8" w:rsidP="00B010A8">
            <w:pPr>
              <w:spacing w:line="247" w:lineRule="exact"/>
              <w:ind w:left="103"/>
              <w:rPr>
                <w:rFonts w:ascii="Verdana" w:eastAsia="Verdana" w:hAnsi="Verdana" w:cs="Verdana"/>
              </w:rPr>
            </w:pPr>
            <w:r w:rsidRPr="00B010A8">
              <w:rPr>
                <w:rFonts w:ascii="Verdana" w:eastAsia="Verdana" w:hAnsi="Verdana" w:cs="Verdana"/>
              </w:rPr>
              <w:t>27</w:t>
            </w:r>
          </w:p>
        </w:tc>
        <w:tc>
          <w:tcPr>
            <w:tcW w:w="2184" w:type="dxa"/>
          </w:tcPr>
          <w:p w14:paraId="46E70941" w14:textId="77777777" w:rsidR="00B010A8" w:rsidRPr="00B010A8" w:rsidRDefault="00B010A8" w:rsidP="00B010A8">
            <w:pPr>
              <w:spacing w:line="247" w:lineRule="exact"/>
              <w:ind w:left="103"/>
              <w:rPr>
                <w:rFonts w:ascii="Verdana" w:eastAsia="Verdana" w:hAnsi="Verdana" w:cs="Verdana"/>
              </w:rPr>
            </w:pPr>
            <w:r w:rsidRPr="00B010A8">
              <w:rPr>
                <w:rFonts w:ascii="Verdana" w:eastAsia="Verdana" w:hAnsi="Verdana" w:cs="Verdana"/>
              </w:rPr>
              <w:t>Sweden</w:t>
            </w:r>
          </w:p>
        </w:tc>
        <w:tc>
          <w:tcPr>
            <w:tcW w:w="1008" w:type="dxa"/>
          </w:tcPr>
          <w:p w14:paraId="285AEE70" w14:textId="77777777" w:rsidR="00B010A8" w:rsidRPr="00B010A8" w:rsidRDefault="00B010A8" w:rsidP="00B010A8">
            <w:pPr>
              <w:spacing w:line="247" w:lineRule="exact"/>
              <w:ind w:left="102"/>
              <w:rPr>
                <w:rFonts w:ascii="Verdana" w:eastAsia="Verdana" w:hAnsi="Verdana" w:cs="Verdana"/>
              </w:rPr>
            </w:pPr>
            <w:r w:rsidRPr="00B010A8">
              <w:rPr>
                <w:rFonts w:ascii="Verdana" w:eastAsia="Verdana" w:hAnsi="Verdana" w:cs="Verdana"/>
              </w:rPr>
              <w:t>24</w:t>
            </w:r>
          </w:p>
        </w:tc>
      </w:tr>
      <w:tr w:rsidR="00B010A8" w:rsidRPr="00B010A8" w14:paraId="0255F4F9" w14:textId="77777777" w:rsidTr="00B010A8">
        <w:trPr>
          <w:trHeight w:val="260"/>
          <w:jc w:val="center"/>
        </w:trPr>
        <w:tc>
          <w:tcPr>
            <w:tcW w:w="2088" w:type="dxa"/>
          </w:tcPr>
          <w:p w14:paraId="3A7C8DB6" w14:textId="77777777" w:rsidR="00B010A8" w:rsidRPr="00B010A8" w:rsidRDefault="00B010A8" w:rsidP="00B010A8">
            <w:pPr>
              <w:spacing w:line="247" w:lineRule="exact"/>
              <w:ind w:left="103"/>
              <w:rPr>
                <w:rFonts w:ascii="Verdana" w:eastAsia="Verdana" w:hAnsi="Verdana" w:cs="Verdana"/>
              </w:rPr>
            </w:pPr>
            <w:r w:rsidRPr="00B010A8">
              <w:rPr>
                <w:rFonts w:ascii="Verdana" w:eastAsia="Verdana" w:hAnsi="Verdana" w:cs="Verdana"/>
              </w:rPr>
              <w:t>France</w:t>
            </w:r>
          </w:p>
        </w:tc>
        <w:tc>
          <w:tcPr>
            <w:tcW w:w="1104" w:type="dxa"/>
          </w:tcPr>
          <w:p w14:paraId="57555A87" w14:textId="77777777" w:rsidR="00B010A8" w:rsidRPr="00B010A8" w:rsidRDefault="00B010A8" w:rsidP="00B010A8">
            <w:pPr>
              <w:spacing w:line="247" w:lineRule="exact"/>
              <w:ind w:left="102"/>
              <w:rPr>
                <w:rFonts w:ascii="Verdana" w:eastAsia="Verdana" w:hAnsi="Verdana" w:cs="Verdana"/>
              </w:rPr>
            </w:pPr>
            <w:r w:rsidRPr="00B010A8">
              <w:rPr>
                <w:rFonts w:ascii="Verdana" w:eastAsia="Verdana" w:hAnsi="Verdana" w:cs="Verdana"/>
              </w:rPr>
              <w:t>27</w:t>
            </w:r>
          </w:p>
        </w:tc>
        <w:tc>
          <w:tcPr>
            <w:tcW w:w="2136" w:type="dxa"/>
          </w:tcPr>
          <w:p w14:paraId="007EDDF7" w14:textId="77777777" w:rsidR="00B010A8" w:rsidRPr="00B010A8" w:rsidRDefault="00B010A8" w:rsidP="00B010A8">
            <w:pPr>
              <w:spacing w:line="247" w:lineRule="exact"/>
              <w:ind w:left="103"/>
              <w:rPr>
                <w:rFonts w:ascii="Verdana" w:eastAsia="Verdana" w:hAnsi="Verdana" w:cs="Verdana"/>
              </w:rPr>
            </w:pPr>
            <w:r w:rsidRPr="00B010A8">
              <w:rPr>
                <w:rFonts w:ascii="Verdana" w:eastAsia="Verdana" w:hAnsi="Verdana" w:cs="Verdana"/>
              </w:rPr>
              <w:t>Luxembourg</w:t>
            </w:r>
          </w:p>
        </w:tc>
        <w:tc>
          <w:tcPr>
            <w:tcW w:w="1056" w:type="dxa"/>
          </w:tcPr>
          <w:p w14:paraId="1E15F5F2" w14:textId="77777777" w:rsidR="00B010A8" w:rsidRPr="00B010A8" w:rsidRDefault="00B010A8" w:rsidP="00B010A8">
            <w:pPr>
              <w:spacing w:line="247" w:lineRule="exact"/>
              <w:ind w:left="102"/>
              <w:rPr>
                <w:rFonts w:ascii="Verdana" w:eastAsia="Verdana" w:hAnsi="Verdana" w:cs="Verdana"/>
              </w:rPr>
            </w:pPr>
            <w:r w:rsidRPr="00B010A8">
              <w:rPr>
                <w:rFonts w:ascii="Verdana" w:eastAsia="Verdana" w:hAnsi="Verdana" w:cs="Verdana"/>
              </w:rPr>
              <w:t>20</w:t>
            </w:r>
          </w:p>
        </w:tc>
        <w:tc>
          <w:tcPr>
            <w:tcW w:w="2184" w:type="dxa"/>
          </w:tcPr>
          <w:p w14:paraId="4B88F4A5" w14:textId="77777777" w:rsidR="00B010A8" w:rsidRPr="00B010A8" w:rsidRDefault="00B010A8" w:rsidP="00B010A8">
            <w:pPr>
              <w:spacing w:line="247" w:lineRule="exact"/>
              <w:ind w:left="103"/>
              <w:rPr>
                <w:rFonts w:ascii="Verdana" w:eastAsia="Verdana" w:hAnsi="Verdana" w:cs="Verdana"/>
              </w:rPr>
            </w:pPr>
            <w:r w:rsidRPr="00B010A8">
              <w:rPr>
                <w:rFonts w:ascii="Verdana" w:eastAsia="Verdana" w:hAnsi="Verdana" w:cs="Verdana"/>
              </w:rPr>
              <w:t>Switzerland</w:t>
            </w:r>
          </w:p>
        </w:tc>
        <w:tc>
          <w:tcPr>
            <w:tcW w:w="1008" w:type="dxa"/>
          </w:tcPr>
          <w:p w14:paraId="601E37F7" w14:textId="77777777" w:rsidR="00B010A8" w:rsidRPr="00B010A8" w:rsidRDefault="00B010A8" w:rsidP="00B010A8">
            <w:pPr>
              <w:spacing w:line="247" w:lineRule="exact"/>
              <w:ind w:left="103"/>
              <w:rPr>
                <w:rFonts w:ascii="Verdana" w:eastAsia="Verdana" w:hAnsi="Verdana" w:cs="Verdana"/>
              </w:rPr>
            </w:pPr>
            <w:r w:rsidRPr="00B010A8">
              <w:rPr>
                <w:rFonts w:ascii="Verdana" w:eastAsia="Verdana" w:hAnsi="Verdana" w:cs="Verdana"/>
              </w:rPr>
              <w:t>21</w:t>
            </w:r>
          </w:p>
        </w:tc>
      </w:tr>
      <w:tr w:rsidR="00B010A8" w:rsidRPr="00B010A8" w14:paraId="46E74785" w14:textId="77777777" w:rsidTr="00B010A8">
        <w:trPr>
          <w:trHeight w:val="260"/>
          <w:jc w:val="center"/>
        </w:trPr>
        <w:tc>
          <w:tcPr>
            <w:tcW w:w="2088" w:type="dxa"/>
          </w:tcPr>
          <w:p w14:paraId="36A399B3" w14:textId="77777777" w:rsidR="00B010A8" w:rsidRPr="00B010A8" w:rsidRDefault="00B010A8" w:rsidP="00B010A8">
            <w:pPr>
              <w:spacing w:line="248" w:lineRule="exact"/>
              <w:ind w:left="103"/>
              <w:rPr>
                <w:rFonts w:ascii="Verdana" w:eastAsia="Verdana" w:hAnsi="Verdana" w:cs="Verdana"/>
              </w:rPr>
            </w:pPr>
            <w:r w:rsidRPr="00B010A8">
              <w:rPr>
                <w:rFonts w:ascii="Verdana" w:eastAsia="Verdana" w:hAnsi="Verdana" w:cs="Verdana"/>
              </w:rPr>
              <w:t>Germany</w:t>
            </w:r>
          </w:p>
        </w:tc>
        <w:tc>
          <w:tcPr>
            <w:tcW w:w="1104" w:type="dxa"/>
          </w:tcPr>
          <w:p w14:paraId="3D4C2612" w14:textId="77777777" w:rsidR="00B010A8" w:rsidRPr="00B010A8" w:rsidRDefault="00B010A8" w:rsidP="00B010A8">
            <w:pPr>
              <w:spacing w:line="248" w:lineRule="exact"/>
              <w:ind w:left="102"/>
              <w:rPr>
                <w:rFonts w:ascii="Verdana" w:eastAsia="Verdana" w:hAnsi="Verdana" w:cs="Verdana"/>
              </w:rPr>
            </w:pPr>
            <w:r w:rsidRPr="00B010A8">
              <w:rPr>
                <w:rFonts w:ascii="Verdana" w:eastAsia="Verdana" w:hAnsi="Verdana" w:cs="Verdana"/>
              </w:rPr>
              <w:t>22</w:t>
            </w:r>
          </w:p>
        </w:tc>
        <w:tc>
          <w:tcPr>
            <w:tcW w:w="2136" w:type="dxa"/>
          </w:tcPr>
          <w:p w14:paraId="2D5D5A4E" w14:textId="77777777" w:rsidR="00B010A8" w:rsidRPr="00B010A8" w:rsidRDefault="00B010A8" w:rsidP="00B010A8">
            <w:pPr>
              <w:spacing w:line="248" w:lineRule="exact"/>
              <w:ind w:left="103"/>
              <w:rPr>
                <w:rFonts w:ascii="Verdana" w:eastAsia="Verdana" w:hAnsi="Verdana" w:cs="Verdana"/>
              </w:rPr>
            </w:pPr>
            <w:r w:rsidRPr="00B010A8">
              <w:rPr>
                <w:rFonts w:ascii="Verdana" w:eastAsia="Verdana" w:hAnsi="Verdana" w:cs="Verdana"/>
              </w:rPr>
              <w:t>The Netherlands</w:t>
            </w:r>
          </w:p>
        </w:tc>
        <w:tc>
          <w:tcPr>
            <w:tcW w:w="1056" w:type="dxa"/>
          </w:tcPr>
          <w:p w14:paraId="715E2D09" w14:textId="77777777" w:rsidR="00B010A8" w:rsidRPr="00B010A8" w:rsidRDefault="00B010A8" w:rsidP="00B010A8">
            <w:pPr>
              <w:spacing w:line="248" w:lineRule="exact"/>
              <w:ind w:left="102"/>
              <w:rPr>
                <w:rFonts w:ascii="Verdana" w:eastAsia="Verdana" w:hAnsi="Verdana" w:cs="Verdana"/>
              </w:rPr>
            </w:pPr>
            <w:r w:rsidRPr="00B010A8">
              <w:rPr>
                <w:rFonts w:ascii="Verdana" w:eastAsia="Verdana" w:hAnsi="Verdana" w:cs="Verdana"/>
              </w:rPr>
              <w:t>18</w:t>
            </w:r>
          </w:p>
        </w:tc>
        <w:tc>
          <w:tcPr>
            <w:tcW w:w="2184" w:type="dxa"/>
          </w:tcPr>
          <w:p w14:paraId="44F2B625" w14:textId="77777777" w:rsidR="00B010A8" w:rsidRPr="00B010A8" w:rsidRDefault="00B010A8" w:rsidP="00B010A8">
            <w:pPr>
              <w:spacing w:line="248" w:lineRule="exact"/>
              <w:ind w:left="103"/>
              <w:rPr>
                <w:rFonts w:ascii="Verdana" w:eastAsia="Verdana" w:hAnsi="Verdana" w:cs="Verdana"/>
              </w:rPr>
            </w:pPr>
            <w:r w:rsidRPr="00B010A8">
              <w:rPr>
                <w:rFonts w:ascii="Verdana" w:eastAsia="Verdana" w:hAnsi="Verdana" w:cs="Verdana"/>
              </w:rPr>
              <w:t>United Kingdom</w:t>
            </w:r>
          </w:p>
        </w:tc>
        <w:tc>
          <w:tcPr>
            <w:tcW w:w="1008" w:type="dxa"/>
          </w:tcPr>
          <w:p w14:paraId="2E42774B" w14:textId="77777777" w:rsidR="00B010A8" w:rsidRPr="00B010A8" w:rsidRDefault="00B010A8" w:rsidP="00B010A8">
            <w:pPr>
              <w:spacing w:line="248" w:lineRule="exact"/>
              <w:ind w:left="102"/>
              <w:rPr>
                <w:rFonts w:ascii="Verdana" w:eastAsia="Verdana" w:hAnsi="Verdana" w:cs="Verdana"/>
              </w:rPr>
            </w:pPr>
            <w:r w:rsidRPr="00B010A8">
              <w:rPr>
                <w:rFonts w:ascii="Verdana" w:eastAsia="Verdana" w:hAnsi="Verdana" w:cs="Verdana"/>
              </w:rPr>
              <w:t>22</w:t>
            </w:r>
          </w:p>
        </w:tc>
      </w:tr>
    </w:tbl>
    <w:p w14:paraId="31AF99E6" w14:textId="77777777" w:rsidR="00B010A8" w:rsidRPr="00B010A8" w:rsidRDefault="00B010A8" w:rsidP="00B010A8">
      <w:pPr>
        <w:rPr>
          <w:rFonts w:ascii="Verdana" w:eastAsia="Verdana" w:hAnsi="Verdana" w:cs="Verdana"/>
        </w:rPr>
      </w:pPr>
    </w:p>
    <w:p w14:paraId="38AFEB91" w14:textId="77777777" w:rsidR="00B010A8" w:rsidRDefault="00B010A8" w:rsidP="00F7116F">
      <w:pPr>
        <w:spacing w:before="1220" w:line="312" w:lineRule="auto"/>
        <w:rPr>
          <w:rFonts w:ascii="Palatino" w:eastAsia="Times New Roman" w:hAnsi="Palatino"/>
          <w:color w:val="191919"/>
        </w:rPr>
      </w:pPr>
    </w:p>
    <w:p w14:paraId="4FECD970" w14:textId="77777777" w:rsidR="00304AAA" w:rsidRDefault="00304AAA" w:rsidP="00F7116F">
      <w:pPr>
        <w:spacing w:before="1220" w:line="312" w:lineRule="auto"/>
        <w:rPr>
          <w:rFonts w:ascii="Palatino" w:eastAsia="Times New Roman" w:hAnsi="Palatino"/>
          <w:color w:val="191919"/>
        </w:rPr>
      </w:pPr>
    </w:p>
    <w:p w14:paraId="4C5E8DA1" w14:textId="77777777" w:rsidR="00B010A8" w:rsidRDefault="00B010A8" w:rsidP="00304AAA">
      <w:pPr>
        <w:pStyle w:val="Heading4"/>
        <w:spacing w:before="189"/>
        <w:rPr>
          <w:rFonts w:asciiTheme="minorHAnsi" w:hAnsiTheme="minorHAnsi"/>
          <w:sz w:val="32"/>
          <w:szCs w:val="32"/>
          <w:u w:val="single"/>
        </w:rPr>
      </w:pPr>
    </w:p>
    <w:p w14:paraId="626C4190" w14:textId="77777777" w:rsidR="00B010A8" w:rsidRDefault="00B010A8" w:rsidP="00304AAA">
      <w:pPr>
        <w:pStyle w:val="Heading4"/>
        <w:spacing w:before="189"/>
        <w:rPr>
          <w:rFonts w:asciiTheme="minorHAnsi" w:hAnsiTheme="minorHAnsi"/>
          <w:sz w:val="32"/>
          <w:szCs w:val="32"/>
          <w:u w:val="single"/>
        </w:rPr>
      </w:pPr>
    </w:p>
    <w:p w14:paraId="6E1C169D" w14:textId="77777777" w:rsidR="00B010A8" w:rsidRDefault="00B010A8" w:rsidP="00304AAA">
      <w:pPr>
        <w:pStyle w:val="Heading4"/>
        <w:spacing w:before="189"/>
        <w:rPr>
          <w:rFonts w:asciiTheme="minorHAnsi" w:hAnsiTheme="minorHAnsi"/>
          <w:sz w:val="32"/>
          <w:szCs w:val="32"/>
          <w:u w:val="single"/>
        </w:rPr>
      </w:pPr>
    </w:p>
    <w:p w14:paraId="469C750E" w14:textId="77777777" w:rsidR="00B010A8" w:rsidRDefault="00B010A8" w:rsidP="00304AAA">
      <w:pPr>
        <w:pStyle w:val="Heading4"/>
        <w:spacing w:before="189"/>
        <w:rPr>
          <w:rFonts w:asciiTheme="minorHAnsi" w:hAnsiTheme="minorHAnsi"/>
          <w:sz w:val="32"/>
          <w:szCs w:val="32"/>
          <w:u w:val="single"/>
        </w:rPr>
      </w:pPr>
    </w:p>
    <w:p w14:paraId="7B4362D7" w14:textId="77777777" w:rsidR="00B010A8" w:rsidRDefault="00B010A8" w:rsidP="00304AAA">
      <w:pPr>
        <w:pStyle w:val="Heading4"/>
        <w:spacing w:before="189"/>
        <w:rPr>
          <w:rFonts w:asciiTheme="minorHAnsi" w:hAnsiTheme="minorHAnsi"/>
          <w:sz w:val="32"/>
          <w:szCs w:val="32"/>
          <w:u w:val="single"/>
        </w:rPr>
      </w:pPr>
    </w:p>
    <w:p w14:paraId="6333BA41" w14:textId="77777777" w:rsidR="00B010A8" w:rsidRDefault="00B010A8" w:rsidP="00304AAA">
      <w:pPr>
        <w:pStyle w:val="Heading4"/>
        <w:spacing w:before="189"/>
        <w:rPr>
          <w:rFonts w:asciiTheme="minorHAnsi" w:hAnsiTheme="minorHAnsi"/>
          <w:sz w:val="32"/>
          <w:szCs w:val="32"/>
          <w:u w:val="single"/>
        </w:rPr>
      </w:pPr>
    </w:p>
    <w:p w14:paraId="527D3C09" w14:textId="77777777" w:rsidR="00304AAA" w:rsidRPr="006D78B7" w:rsidRDefault="00304AAA" w:rsidP="00304AAA">
      <w:pPr>
        <w:pStyle w:val="Heading4"/>
        <w:spacing w:before="189"/>
        <w:rPr>
          <w:rFonts w:asciiTheme="minorHAnsi" w:hAnsiTheme="minorHAnsi"/>
          <w:sz w:val="32"/>
          <w:szCs w:val="32"/>
        </w:rPr>
      </w:pPr>
      <w:r w:rsidRPr="006D78B7">
        <w:rPr>
          <w:rFonts w:asciiTheme="minorHAnsi" w:hAnsiTheme="minorHAnsi"/>
          <w:sz w:val="32"/>
          <w:szCs w:val="32"/>
          <w:u w:val="single"/>
        </w:rPr>
        <w:t>Foreign Currency Conversion</w:t>
      </w:r>
    </w:p>
    <w:p w14:paraId="2974F8BE" w14:textId="77777777" w:rsidR="00304AAA" w:rsidRPr="006D78B7" w:rsidRDefault="00304AAA" w:rsidP="00304AAA">
      <w:pPr>
        <w:pStyle w:val="BodyText"/>
        <w:rPr>
          <w:rFonts w:asciiTheme="minorHAnsi" w:hAnsiTheme="minorHAnsi"/>
          <w:sz w:val="32"/>
          <w:szCs w:val="32"/>
        </w:rPr>
      </w:pPr>
    </w:p>
    <w:p w14:paraId="077751D7" w14:textId="77777777" w:rsidR="00304AAA" w:rsidRPr="006D78B7" w:rsidRDefault="00304AAA" w:rsidP="00304AAA">
      <w:pPr>
        <w:pStyle w:val="BodyText"/>
        <w:spacing w:before="1"/>
        <w:rPr>
          <w:rFonts w:asciiTheme="minorHAnsi" w:hAnsiTheme="minorHAnsi"/>
          <w:sz w:val="32"/>
          <w:szCs w:val="32"/>
        </w:rPr>
      </w:pPr>
    </w:p>
    <w:p w14:paraId="078B5D28" w14:textId="77777777" w:rsidR="00304AAA" w:rsidRDefault="00304AAA" w:rsidP="00304AAA">
      <w:pPr>
        <w:spacing w:before="56"/>
        <w:ind w:left="360"/>
        <w:rPr>
          <w:rFonts w:asciiTheme="minorHAnsi" w:hAnsiTheme="minorHAnsi"/>
          <w:sz w:val="32"/>
          <w:szCs w:val="32"/>
        </w:rPr>
      </w:pPr>
      <w:r w:rsidRPr="006D78B7">
        <w:rPr>
          <w:rFonts w:asciiTheme="minorHAnsi" w:hAnsiTheme="minorHAnsi"/>
          <w:sz w:val="32"/>
          <w:szCs w:val="32"/>
        </w:rPr>
        <w:t xml:space="preserve">When a vendor invoices in a foreign currency, the amount has to be converted into US Dollars using a </w:t>
      </w:r>
      <w:r w:rsidRPr="006D78B7">
        <w:rPr>
          <w:rFonts w:asciiTheme="minorHAnsi" w:hAnsiTheme="minorHAnsi"/>
          <w:sz w:val="32"/>
          <w:szCs w:val="32"/>
          <w:u w:val="single"/>
        </w:rPr>
        <w:t>Currency Converter:</w:t>
      </w:r>
      <w:r w:rsidRPr="006D78B7">
        <w:rPr>
          <w:rFonts w:asciiTheme="minorHAnsi" w:hAnsiTheme="minorHAnsi"/>
          <w:sz w:val="32"/>
          <w:szCs w:val="32"/>
        </w:rPr>
        <w:t xml:space="preserve">  </w:t>
      </w:r>
      <w:hyperlink r:id="rId8" w:history="1">
        <w:r w:rsidRPr="006D78B7">
          <w:rPr>
            <w:rStyle w:val="Hyperlink"/>
            <w:rFonts w:asciiTheme="minorHAnsi" w:hAnsiTheme="minorHAnsi"/>
            <w:sz w:val="32"/>
            <w:szCs w:val="32"/>
          </w:rPr>
          <w:t>https://www.oanda.com</w:t>
        </w:r>
      </w:hyperlink>
      <w:r w:rsidRPr="006D78B7">
        <w:rPr>
          <w:rFonts w:asciiTheme="minorHAnsi" w:hAnsiTheme="minorHAnsi"/>
          <w:sz w:val="32"/>
          <w:szCs w:val="32"/>
        </w:rPr>
        <w:t xml:space="preserve"> click on Currency Converter. </w:t>
      </w:r>
      <w:r>
        <w:rPr>
          <w:rFonts w:asciiTheme="minorHAnsi" w:hAnsiTheme="minorHAnsi"/>
          <w:sz w:val="32"/>
          <w:szCs w:val="32"/>
        </w:rPr>
        <w:t>Example</w:t>
      </w:r>
      <w:r w:rsidRPr="006D78B7">
        <w:rPr>
          <w:rFonts w:ascii="Calibri"/>
          <w:noProof/>
        </w:rPr>
        <w:drawing>
          <wp:inline distT="0" distB="0" distL="0" distR="0" wp14:anchorId="69955631" wp14:editId="21187AE2">
            <wp:extent cx="5845047" cy="2316681"/>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45047" cy="2316681"/>
                    </a:xfrm>
                    <a:prstGeom prst="rect">
                      <a:avLst/>
                    </a:prstGeom>
                  </pic:spPr>
                </pic:pic>
              </a:graphicData>
            </a:graphic>
          </wp:inline>
        </w:drawing>
      </w:r>
    </w:p>
    <w:p w14:paraId="088175EA" w14:textId="77777777" w:rsidR="00304AAA" w:rsidRPr="00304AAA" w:rsidRDefault="00304AAA" w:rsidP="00304AAA">
      <w:pPr>
        <w:spacing w:before="56"/>
        <w:ind w:left="360"/>
        <w:rPr>
          <w:rFonts w:asciiTheme="minorHAnsi" w:eastAsia="Times New Roman" w:hAnsiTheme="minorHAnsi"/>
          <w:color w:val="191919"/>
          <w:sz w:val="32"/>
          <w:szCs w:val="32"/>
        </w:rPr>
      </w:pPr>
      <w:r w:rsidRPr="00304AAA">
        <w:rPr>
          <w:rFonts w:asciiTheme="minorHAnsi" w:eastAsia="Times New Roman" w:hAnsiTheme="minorHAnsi"/>
          <w:color w:val="191919"/>
          <w:sz w:val="32"/>
          <w:szCs w:val="32"/>
        </w:rPr>
        <w:t xml:space="preserve">The invoice date is the date used to convert the currency from foreign currency to US dollar currency. Please attach the conversion sheet to the invoice when submitting it for payment processing. </w:t>
      </w:r>
    </w:p>
    <w:sectPr w:rsidR="00304AAA" w:rsidRPr="00304AAA" w:rsidSect="00422B1F">
      <w:headerReference w:type="default" r:id="rId10"/>
      <w:footerReference w:type="default" r:id="rId11"/>
      <w:pgSz w:w="12240" w:h="15840"/>
      <w:pgMar w:top="1440" w:right="1440" w:bottom="1440" w:left="1440" w:header="1080" w:footer="5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60B38A" w14:textId="77777777" w:rsidR="00030368" w:rsidRDefault="00030368" w:rsidP="005E3AAA">
      <w:r>
        <w:separator/>
      </w:r>
    </w:p>
  </w:endnote>
  <w:endnote w:type="continuationSeparator" w:id="0">
    <w:p w14:paraId="332CFBBC" w14:textId="77777777" w:rsidR="00030368" w:rsidRDefault="00030368" w:rsidP="005E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PalatinoLTStd-Medium">
    <w:altName w:val="Palatino LT Std Medium"/>
    <w:panose1 w:val="00000000000000000000"/>
    <w:charset w:val="4D"/>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6C3B3" w14:textId="77777777" w:rsidR="00EA6165" w:rsidRPr="00EB090B" w:rsidRDefault="00EA6165" w:rsidP="008D03A1">
    <w:pPr>
      <w:pStyle w:val="Footer"/>
      <w:tabs>
        <w:tab w:val="clear" w:pos="8640"/>
        <w:tab w:val="left" w:pos="8820"/>
      </w:tabs>
      <w:ind w:left="-630" w:right="-630"/>
      <w:rPr>
        <w:rFonts w:ascii="Calibri" w:hAnsi="Calibri"/>
        <w:color w:val="FFFFFF"/>
        <w:sz w:val="16"/>
        <w:szCs w:val="16"/>
      </w:rPr>
    </w:pPr>
    <w:r>
      <w:rPr>
        <w:noProof/>
        <w:color w:val="FFFFFF"/>
      </w:rPr>
      <w:drawing>
        <wp:anchor distT="0" distB="0" distL="114300" distR="114300" simplePos="0" relativeHeight="251657728" behindDoc="1" locked="0" layoutInCell="1" allowOverlap="1" wp14:anchorId="290198F8" wp14:editId="3D563856">
          <wp:simplePos x="0" y="0"/>
          <wp:positionH relativeFrom="column">
            <wp:posOffset>-685800</wp:posOffset>
          </wp:positionH>
          <wp:positionV relativeFrom="paragraph">
            <wp:posOffset>-69215</wp:posOffset>
          </wp:positionV>
          <wp:extent cx="7315200" cy="279400"/>
          <wp:effectExtent l="0" t="0" r="0" b="0"/>
          <wp:wrapNone/>
          <wp:docPr id="2" name="Picture 2" descr="cp_letterhead_green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p_letterhead_greenba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767">
      <w:rPr>
        <w:rFonts w:ascii="Calibri" w:hAnsi="Calibri"/>
        <w:color w:val="FFFFFF"/>
        <w:sz w:val="16"/>
        <w:szCs w:val="16"/>
      </w:rPr>
      <w:t>California Polytechnic State University | S</w:t>
    </w:r>
    <w:r>
      <w:rPr>
        <w:rFonts w:ascii="Calibri" w:hAnsi="Calibri"/>
        <w:color w:val="FFFFFF"/>
        <w:sz w:val="16"/>
        <w:szCs w:val="16"/>
      </w:rPr>
      <w:t>an Luis Obispo | CA | 93407</w:t>
    </w:r>
    <w:r w:rsidR="008D03A1">
      <w:rPr>
        <w:rFonts w:ascii="Calibri" w:hAnsi="Calibri"/>
        <w:color w:val="FFFFFF"/>
        <w:sz w:val="16"/>
        <w:szCs w:val="16"/>
      </w:rPr>
      <w:tab/>
    </w:r>
    <w:r w:rsidR="008D03A1">
      <w:rPr>
        <w:rFonts w:ascii="Calibri" w:hAnsi="Calibri"/>
        <w:color w:val="FFFFFF"/>
        <w:sz w:val="16"/>
        <w:szCs w:val="16"/>
      </w:rPr>
      <w:tab/>
    </w:r>
    <w:r w:rsidR="008D03A1" w:rsidRPr="008D03A1">
      <w:rPr>
        <w:rFonts w:ascii="Calibri" w:hAnsi="Calibri"/>
        <w:color w:val="FFFFFF"/>
        <w:sz w:val="12"/>
        <w:szCs w:val="12"/>
      </w:rPr>
      <w:t>updated 8/21/2018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2EE4DA" w14:textId="77777777" w:rsidR="00030368" w:rsidRDefault="00030368" w:rsidP="005E3AAA">
      <w:r>
        <w:separator/>
      </w:r>
    </w:p>
  </w:footnote>
  <w:footnote w:type="continuationSeparator" w:id="0">
    <w:p w14:paraId="35C28838" w14:textId="77777777" w:rsidR="00030368" w:rsidRDefault="00030368" w:rsidP="005E3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C692F" w14:textId="77777777" w:rsidR="00EA6165" w:rsidRDefault="00534CFB" w:rsidP="00534CFB">
    <w:pPr>
      <w:pStyle w:val="Header"/>
      <w:ind w:left="-270"/>
      <w:jc w:val="center"/>
    </w:pPr>
    <w:r w:rsidRPr="00534CFB">
      <w:rPr>
        <w:noProof/>
      </w:rPr>
      <w:drawing>
        <wp:inline distT="0" distB="0" distL="0" distR="0" wp14:anchorId="3AB5DCD7" wp14:editId="6DE5EEA8">
          <wp:extent cx="5943600" cy="1114852"/>
          <wp:effectExtent l="0" t="0" r="0" b="9525"/>
          <wp:docPr id="3" name="Picture 3" descr="O:\`Logos &amp; Branding-R\Department Logos\Strategic Business Services\AFD_SBS_Wordmark_Horizontal\AFD_SBS_JPG_CMYK_Coated\AFD_SBS_Wdmk_Hr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ogos &amp; Branding-R\Department Logos\Strategic Business Services\AFD_SBS_Wordmark_Horizontal\AFD_SBS_JPG_CMYK_Coated\AFD_SBS_Wdmk_Hrz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14852"/>
                  </a:xfrm>
                  <a:prstGeom prst="rect">
                    <a:avLst/>
                  </a:prstGeom>
                  <a:noFill/>
                  <a:ln>
                    <a:noFill/>
                  </a:ln>
                </pic:spPr>
              </pic:pic>
            </a:graphicData>
          </a:graphic>
        </wp:inline>
      </w:drawing>
    </w:r>
  </w:p>
  <w:p w14:paraId="780C0078" w14:textId="77777777" w:rsidR="00EA6165" w:rsidRDefault="00EA6165" w:rsidP="00534CFB">
    <w:pPr>
      <w:pStyle w:val="Header"/>
      <w:tabs>
        <w:tab w:val="left" w:pos="2250"/>
        <w:tab w:val="left" w:pos="2970"/>
      </w:tabs>
      <w:ind w:left="2205"/>
      <w:jc w:val="center"/>
      <w:rPr>
        <w:rFonts w:ascii="Calibri" w:hAnsi="Calibri"/>
        <w:color w:val="191919"/>
        <w:sz w:val="15"/>
        <w:szCs w:val="15"/>
      </w:rPr>
    </w:pPr>
    <w:r w:rsidRPr="00EB2DF2">
      <w:rPr>
        <w:rFonts w:ascii="Calibri" w:hAnsi="Calibri"/>
        <w:color w:val="1D7140"/>
        <w:sz w:val="15"/>
        <w:szCs w:val="15"/>
      </w:rPr>
      <w:t>Tel</w:t>
    </w:r>
    <w:r w:rsidRPr="00C30B1B">
      <w:rPr>
        <w:rFonts w:ascii="Calibri" w:hAnsi="Calibri"/>
        <w:sz w:val="15"/>
        <w:szCs w:val="15"/>
      </w:rPr>
      <w:tab/>
    </w:r>
    <w:r w:rsidRPr="00176BF8">
      <w:rPr>
        <w:rFonts w:ascii="Calibri" w:hAnsi="Calibri"/>
        <w:color w:val="191919"/>
        <w:sz w:val="15"/>
        <w:szCs w:val="15"/>
      </w:rPr>
      <w:t>805-756</w:t>
    </w:r>
    <w:r>
      <w:rPr>
        <w:rFonts w:ascii="Calibri" w:hAnsi="Calibri"/>
        <w:color w:val="191919"/>
        <w:sz w:val="15"/>
        <w:szCs w:val="15"/>
      </w:rPr>
      <w:t>-</w:t>
    </w:r>
    <w:r w:rsidR="00534CFB">
      <w:rPr>
        <w:rFonts w:ascii="Calibri" w:hAnsi="Calibri"/>
        <w:color w:val="191919"/>
        <w:sz w:val="15"/>
        <w:szCs w:val="15"/>
      </w:rPr>
      <w:t>2232</w:t>
    </w:r>
  </w:p>
  <w:p w14:paraId="7F7AF7F9" w14:textId="77777777" w:rsidR="00EA6165" w:rsidRPr="001646A7" w:rsidRDefault="00EA6165" w:rsidP="00534CFB">
    <w:pPr>
      <w:pStyle w:val="Header"/>
      <w:tabs>
        <w:tab w:val="left" w:pos="2250"/>
        <w:tab w:val="left" w:pos="2970"/>
      </w:tabs>
      <w:ind w:left="2205"/>
      <w:jc w:val="center"/>
      <w:rPr>
        <w:rFonts w:ascii="Calibri" w:hAnsi="Calibri"/>
        <w:color w:val="191919"/>
        <w:sz w:val="15"/>
        <w:szCs w:val="15"/>
      </w:rPr>
    </w:pPr>
    <w:r>
      <w:rPr>
        <w:rFonts w:ascii="Calibri" w:hAnsi="Calibri"/>
        <w:color w:val="1D7140"/>
        <w:sz w:val="15"/>
        <w:szCs w:val="15"/>
      </w:rPr>
      <w:t>Fax</w:t>
    </w:r>
    <w:r>
      <w:rPr>
        <w:rFonts w:ascii="Calibri" w:hAnsi="Calibri"/>
        <w:color w:val="1D7140"/>
        <w:sz w:val="15"/>
        <w:szCs w:val="15"/>
      </w:rPr>
      <w:tab/>
    </w:r>
    <w:r w:rsidRPr="001646A7">
      <w:rPr>
        <w:rFonts w:ascii="Calibri" w:hAnsi="Calibri"/>
        <w:color w:val="191919"/>
        <w:sz w:val="15"/>
        <w:szCs w:val="15"/>
      </w:rPr>
      <w:t>805-756-</w:t>
    </w:r>
    <w:r w:rsidR="00534CFB">
      <w:rPr>
        <w:rFonts w:ascii="Calibri" w:hAnsi="Calibri"/>
        <w:color w:val="191919"/>
        <w:sz w:val="15"/>
        <w:szCs w:val="15"/>
      </w:rPr>
      <w:t>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A1C62"/>
    <w:multiLevelType w:val="hybridMultilevel"/>
    <w:tmpl w:val="07BE5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441DD"/>
    <w:multiLevelType w:val="hybridMultilevel"/>
    <w:tmpl w:val="DD189EAE"/>
    <w:lvl w:ilvl="0" w:tplc="17A8D212">
      <w:numFmt w:val="bullet"/>
      <w:lvlText w:val=""/>
      <w:lvlJc w:val="left"/>
      <w:pPr>
        <w:ind w:left="840" w:hanging="313"/>
      </w:pPr>
      <w:rPr>
        <w:rFonts w:ascii="Symbol" w:eastAsia="Symbol" w:hAnsi="Symbol" w:cs="Symbol" w:hint="default"/>
        <w:w w:val="99"/>
        <w:sz w:val="16"/>
        <w:szCs w:val="16"/>
      </w:rPr>
    </w:lvl>
    <w:lvl w:ilvl="1" w:tplc="BA7CCBC2">
      <w:numFmt w:val="bullet"/>
      <w:lvlText w:val="•"/>
      <w:lvlJc w:val="left"/>
      <w:pPr>
        <w:ind w:left="1858" w:hanging="313"/>
      </w:pPr>
      <w:rPr>
        <w:rFonts w:hint="default"/>
      </w:rPr>
    </w:lvl>
    <w:lvl w:ilvl="2" w:tplc="68DA0220">
      <w:numFmt w:val="bullet"/>
      <w:lvlText w:val="•"/>
      <w:lvlJc w:val="left"/>
      <w:pPr>
        <w:ind w:left="2876" w:hanging="313"/>
      </w:pPr>
      <w:rPr>
        <w:rFonts w:hint="default"/>
      </w:rPr>
    </w:lvl>
    <w:lvl w:ilvl="3" w:tplc="F50460F4">
      <w:numFmt w:val="bullet"/>
      <w:lvlText w:val="•"/>
      <w:lvlJc w:val="left"/>
      <w:pPr>
        <w:ind w:left="3894" w:hanging="313"/>
      </w:pPr>
      <w:rPr>
        <w:rFonts w:hint="default"/>
      </w:rPr>
    </w:lvl>
    <w:lvl w:ilvl="4" w:tplc="EB1401A0">
      <w:numFmt w:val="bullet"/>
      <w:lvlText w:val="•"/>
      <w:lvlJc w:val="left"/>
      <w:pPr>
        <w:ind w:left="4912" w:hanging="313"/>
      </w:pPr>
      <w:rPr>
        <w:rFonts w:hint="default"/>
      </w:rPr>
    </w:lvl>
    <w:lvl w:ilvl="5" w:tplc="BD18BA4A">
      <w:numFmt w:val="bullet"/>
      <w:lvlText w:val="•"/>
      <w:lvlJc w:val="left"/>
      <w:pPr>
        <w:ind w:left="5930" w:hanging="313"/>
      </w:pPr>
      <w:rPr>
        <w:rFonts w:hint="default"/>
      </w:rPr>
    </w:lvl>
    <w:lvl w:ilvl="6" w:tplc="4DC84FCE">
      <w:numFmt w:val="bullet"/>
      <w:lvlText w:val="•"/>
      <w:lvlJc w:val="left"/>
      <w:pPr>
        <w:ind w:left="6948" w:hanging="313"/>
      </w:pPr>
      <w:rPr>
        <w:rFonts w:hint="default"/>
      </w:rPr>
    </w:lvl>
    <w:lvl w:ilvl="7" w:tplc="031ED21A">
      <w:numFmt w:val="bullet"/>
      <w:lvlText w:val="•"/>
      <w:lvlJc w:val="left"/>
      <w:pPr>
        <w:ind w:left="7966" w:hanging="313"/>
      </w:pPr>
      <w:rPr>
        <w:rFonts w:hint="default"/>
      </w:rPr>
    </w:lvl>
    <w:lvl w:ilvl="8" w:tplc="AD5AD824">
      <w:numFmt w:val="bullet"/>
      <w:lvlText w:val="•"/>
      <w:lvlJc w:val="left"/>
      <w:pPr>
        <w:ind w:left="8984" w:hanging="313"/>
      </w:pPr>
      <w:rPr>
        <w:rFonts w:hint="default"/>
      </w:rPr>
    </w:lvl>
  </w:abstractNum>
  <w:abstractNum w:abstractNumId="2" w15:restartNumberingAfterBreak="0">
    <w:nsid w:val="15271F7F"/>
    <w:multiLevelType w:val="hybridMultilevel"/>
    <w:tmpl w:val="3E0A8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B2776"/>
    <w:multiLevelType w:val="hybridMultilevel"/>
    <w:tmpl w:val="092C1C54"/>
    <w:lvl w:ilvl="0" w:tplc="109C77B2">
      <w:numFmt w:val="bullet"/>
      <w:lvlText w:val=""/>
      <w:lvlJc w:val="left"/>
      <w:pPr>
        <w:ind w:left="1140" w:hanging="301"/>
      </w:pPr>
      <w:rPr>
        <w:rFonts w:ascii="Symbol" w:eastAsia="Symbol" w:hAnsi="Symbol" w:cs="Symbol" w:hint="default"/>
        <w:w w:val="99"/>
        <w:position w:val="1"/>
        <w:sz w:val="16"/>
        <w:szCs w:val="16"/>
      </w:rPr>
    </w:lvl>
    <w:lvl w:ilvl="1" w:tplc="83745AEE">
      <w:numFmt w:val="bullet"/>
      <w:lvlText w:val="•"/>
      <w:lvlJc w:val="left"/>
      <w:pPr>
        <w:ind w:left="2128" w:hanging="301"/>
      </w:pPr>
      <w:rPr>
        <w:rFonts w:hint="default"/>
      </w:rPr>
    </w:lvl>
    <w:lvl w:ilvl="2" w:tplc="B5146EDA">
      <w:numFmt w:val="bullet"/>
      <w:lvlText w:val="•"/>
      <w:lvlJc w:val="left"/>
      <w:pPr>
        <w:ind w:left="3116" w:hanging="301"/>
      </w:pPr>
      <w:rPr>
        <w:rFonts w:hint="default"/>
      </w:rPr>
    </w:lvl>
    <w:lvl w:ilvl="3" w:tplc="03CE570A">
      <w:numFmt w:val="bullet"/>
      <w:lvlText w:val="•"/>
      <w:lvlJc w:val="left"/>
      <w:pPr>
        <w:ind w:left="4104" w:hanging="301"/>
      </w:pPr>
      <w:rPr>
        <w:rFonts w:hint="default"/>
      </w:rPr>
    </w:lvl>
    <w:lvl w:ilvl="4" w:tplc="78D8978A">
      <w:numFmt w:val="bullet"/>
      <w:lvlText w:val="•"/>
      <w:lvlJc w:val="left"/>
      <w:pPr>
        <w:ind w:left="5092" w:hanging="301"/>
      </w:pPr>
      <w:rPr>
        <w:rFonts w:hint="default"/>
      </w:rPr>
    </w:lvl>
    <w:lvl w:ilvl="5" w:tplc="F1F861B2">
      <w:numFmt w:val="bullet"/>
      <w:lvlText w:val="•"/>
      <w:lvlJc w:val="left"/>
      <w:pPr>
        <w:ind w:left="6080" w:hanging="301"/>
      </w:pPr>
      <w:rPr>
        <w:rFonts w:hint="default"/>
      </w:rPr>
    </w:lvl>
    <w:lvl w:ilvl="6" w:tplc="6328862C">
      <w:numFmt w:val="bullet"/>
      <w:lvlText w:val="•"/>
      <w:lvlJc w:val="left"/>
      <w:pPr>
        <w:ind w:left="7068" w:hanging="301"/>
      </w:pPr>
      <w:rPr>
        <w:rFonts w:hint="default"/>
      </w:rPr>
    </w:lvl>
    <w:lvl w:ilvl="7" w:tplc="D3924154">
      <w:numFmt w:val="bullet"/>
      <w:lvlText w:val="•"/>
      <w:lvlJc w:val="left"/>
      <w:pPr>
        <w:ind w:left="8056" w:hanging="301"/>
      </w:pPr>
      <w:rPr>
        <w:rFonts w:hint="default"/>
      </w:rPr>
    </w:lvl>
    <w:lvl w:ilvl="8" w:tplc="A08EDE04">
      <w:numFmt w:val="bullet"/>
      <w:lvlText w:val="•"/>
      <w:lvlJc w:val="left"/>
      <w:pPr>
        <w:ind w:left="9044" w:hanging="301"/>
      </w:pPr>
      <w:rPr>
        <w:rFonts w:hint="default"/>
      </w:rPr>
    </w:lvl>
  </w:abstractNum>
  <w:abstractNum w:abstractNumId="4" w15:restartNumberingAfterBreak="0">
    <w:nsid w:val="4E207386"/>
    <w:multiLevelType w:val="hybridMultilevel"/>
    <w:tmpl w:val="5D285F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722C5328"/>
    <w:multiLevelType w:val="hybridMultilevel"/>
    <w:tmpl w:val="D4F672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740666509">
    <w:abstractNumId w:val="4"/>
  </w:num>
  <w:num w:numId="2" w16cid:durableId="2000112445">
    <w:abstractNumId w:val="1"/>
  </w:num>
  <w:num w:numId="3" w16cid:durableId="1918400991">
    <w:abstractNumId w:val="3"/>
  </w:num>
  <w:num w:numId="4" w16cid:durableId="155584079">
    <w:abstractNumId w:val="0"/>
  </w:num>
  <w:num w:numId="5" w16cid:durableId="2122454034">
    <w:abstractNumId w:val="2"/>
  </w:num>
  <w:num w:numId="6" w16cid:durableId="435953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drawingGridHorizontalSpacing w:val="14"/>
  <w:drawingGridVerticalSpacing w:val="14"/>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FB"/>
    <w:rsid w:val="00030368"/>
    <w:rsid w:val="000E52AB"/>
    <w:rsid w:val="0011293B"/>
    <w:rsid w:val="00124882"/>
    <w:rsid w:val="00152C5E"/>
    <w:rsid w:val="001631E0"/>
    <w:rsid w:val="001646A7"/>
    <w:rsid w:val="00176BF8"/>
    <w:rsid w:val="0018173C"/>
    <w:rsid w:val="00191615"/>
    <w:rsid w:val="001A5B67"/>
    <w:rsid w:val="001B6CE1"/>
    <w:rsid w:val="001E6F7B"/>
    <w:rsid w:val="00230625"/>
    <w:rsid w:val="00231E8D"/>
    <w:rsid w:val="002320A8"/>
    <w:rsid w:val="00232534"/>
    <w:rsid w:val="002448CD"/>
    <w:rsid w:val="00263712"/>
    <w:rsid w:val="002C3739"/>
    <w:rsid w:val="002E198F"/>
    <w:rsid w:val="002F2A77"/>
    <w:rsid w:val="00304AAA"/>
    <w:rsid w:val="00312EE1"/>
    <w:rsid w:val="003256A8"/>
    <w:rsid w:val="00341C0F"/>
    <w:rsid w:val="0037629D"/>
    <w:rsid w:val="003F4F91"/>
    <w:rsid w:val="00403B51"/>
    <w:rsid w:val="00416354"/>
    <w:rsid w:val="00422B1F"/>
    <w:rsid w:val="004B2BF0"/>
    <w:rsid w:val="004F0EE4"/>
    <w:rsid w:val="00534CFB"/>
    <w:rsid w:val="00545D88"/>
    <w:rsid w:val="0059331A"/>
    <w:rsid w:val="005B648D"/>
    <w:rsid w:val="005B7A1D"/>
    <w:rsid w:val="005C3AD5"/>
    <w:rsid w:val="005D0233"/>
    <w:rsid w:val="005E3AAA"/>
    <w:rsid w:val="006130A1"/>
    <w:rsid w:val="006310DA"/>
    <w:rsid w:val="00672D2F"/>
    <w:rsid w:val="006A5458"/>
    <w:rsid w:val="00770A48"/>
    <w:rsid w:val="007D3DA4"/>
    <w:rsid w:val="00822E5D"/>
    <w:rsid w:val="00852DA5"/>
    <w:rsid w:val="00860CF8"/>
    <w:rsid w:val="008850A2"/>
    <w:rsid w:val="00895548"/>
    <w:rsid w:val="008D03A1"/>
    <w:rsid w:val="008F1E16"/>
    <w:rsid w:val="009500C8"/>
    <w:rsid w:val="00986E2F"/>
    <w:rsid w:val="0099619C"/>
    <w:rsid w:val="009A2590"/>
    <w:rsid w:val="009A26E0"/>
    <w:rsid w:val="009C4A05"/>
    <w:rsid w:val="009F3966"/>
    <w:rsid w:val="00A17CF5"/>
    <w:rsid w:val="00A20767"/>
    <w:rsid w:val="00A505B4"/>
    <w:rsid w:val="00AA7041"/>
    <w:rsid w:val="00AC302C"/>
    <w:rsid w:val="00AD2A91"/>
    <w:rsid w:val="00B010A8"/>
    <w:rsid w:val="00B057EB"/>
    <w:rsid w:val="00B42B14"/>
    <w:rsid w:val="00B8740C"/>
    <w:rsid w:val="00BF4ACE"/>
    <w:rsid w:val="00C05606"/>
    <w:rsid w:val="00C22149"/>
    <w:rsid w:val="00C30B1B"/>
    <w:rsid w:val="00C46245"/>
    <w:rsid w:val="00C533C4"/>
    <w:rsid w:val="00C9094A"/>
    <w:rsid w:val="00D06D23"/>
    <w:rsid w:val="00D17DDB"/>
    <w:rsid w:val="00D44E90"/>
    <w:rsid w:val="00D456BF"/>
    <w:rsid w:val="00DA2B00"/>
    <w:rsid w:val="00E0034F"/>
    <w:rsid w:val="00E0064E"/>
    <w:rsid w:val="00E00C3E"/>
    <w:rsid w:val="00E44CDA"/>
    <w:rsid w:val="00E940FA"/>
    <w:rsid w:val="00E9644F"/>
    <w:rsid w:val="00EA6165"/>
    <w:rsid w:val="00EB090B"/>
    <w:rsid w:val="00EB2DF2"/>
    <w:rsid w:val="00F23DA8"/>
    <w:rsid w:val="00F3569E"/>
    <w:rsid w:val="00F7116F"/>
    <w:rsid w:val="00F7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DE633C6"/>
  <w14:defaultImageDpi w14:val="300"/>
  <w15:docId w15:val="{7C8032DC-BD09-48FC-B32F-3B6249A8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116F"/>
    <w:pPr>
      <w:widowControl w:val="0"/>
      <w:autoSpaceDE w:val="0"/>
      <w:autoSpaceDN w:val="0"/>
    </w:pPr>
    <w:rPr>
      <w:rFonts w:ascii="Arial" w:eastAsia="Arial" w:hAnsi="Arial" w:cs="Arial"/>
      <w:sz w:val="22"/>
      <w:szCs w:val="22"/>
    </w:rPr>
  </w:style>
  <w:style w:type="paragraph" w:styleId="Heading2">
    <w:name w:val="heading 2"/>
    <w:basedOn w:val="Normal"/>
    <w:next w:val="Normal"/>
    <w:link w:val="Heading2Char"/>
    <w:uiPriority w:val="9"/>
    <w:unhideWhenUsed/>
    <w:qFormat/>
    <w:rsid w:val="00B010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1"/>
    <w:qFormat/>
    <w:rsid w:val="00304AAA"/>
    <w:pPr>
      <w:spacing w:before="56"/>
      <w:ind w:left="100"/>
      <w:outlineLvl w:val="3"/>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11">
    <w:name w:val="Colorful Shading - Accent 11"/>
    <w:hidden/>
    <w:uiPriority w:val="99"/>
    <w:semiHidden/>
    <w:rsid w:val="00852DA5"/>
    <w:rPr>
      <w:sz w:val="24"/>
      <w:szCs w:val="24"/>
    </w:rPr>
  </w:style>
  <w:style w:type="paragraph" w:styleId="BalloonText">
    <w:name w:val="Balloon Text"/>
    <w:basedOn w:val="Normal"/>
    <w:link w:val="BalloonTextChar"/>
    <w:uiPriority w:val="99"/>
    <w:semiHidden/>
    <w:unhideWhenUsed/>
    <w:rsid w:val="00852DA5"/>
    <w:rPr>
      <w:rFonts w:ascii="Lucida Grande" w:hAnsi="Lucida Grande" w:cs="Lucida Grande"/>
      <w:sz w:val="18"/>
      <w:szCs w:val="18"/>
    </w:rPr>
  </w:style>
  <w:style w:type="character" w:customStyle="1" w:styleId="BalloonTextChar">
    <w:name w:val="Balloon Text Char"/>
    <w:link w:val="BalloonText"/>
    <w:uiPriority w:val="99"/>
    <w:semiHidden/>
    <w:rsid w:val="00852DA5"/>
    <w:rPr>
      <w:rFonts w:ascii="Lucida Grande" w:hAnsi="Lucida Grande" w:cs="Lucida Grande"/>
      <w:sz w:val="18"/>
      <w:szCs w:val="18"/>
    </w:rPr>
  </w:style>
  <w:style w:type="table" w:styleId="TableGrid">
    <w:name w:val="Table Grid"/>
    <w:basedOn w:val="TableNormal"/>
    <w:uiPriority w:val="59"/>
    <w:rsid w:val="0085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body">
    <w:name w:val="mainbody"/>
    <w:basedOn w:val="Normal"/>
    <w:uiPriority w:val="99"/>
    <w:rsid w:val="00C46245"/>
    <w:pPr>
      <w:tabs>
        <w:tab w:val="left" w:pos="5720"/>
      </w:tabs>
      <w:adjustRightInd w:val="0"/>
      <w:spacing w:before="180" w:line="320" w:lineRule="atLeast"/>
      <w:textAlignment w:val="center"/>
    </w:pPr>
    <w:rPr>
      <w:rFonts w:ascii="PalatinoLTStd-Medium" w:hAnsi="PalatinoLTStd-Medium" w:cs="PalatinoLTStd-Medium"/>
      <w:color w:val="000000"/>
    </w:rPr>
  </w:style>
  <w:style w:type="paragraph" w:styleId="Header">
    <w:name w:val="header"/>
    <w:basedOn w:val="Normal"/>
    <w:link w:val="HeaderChar"/>
    <w:uiPriority w:val="99"/>
    <w:unhideWhenUsed/>
    <w:rsid w:val="005E3AAA"/>
    <w:pPr>
      <w:tabs>
        <w:tab w:val="center" w:pos="4320"/>
        <w:tab w:val="right" w:pos="8640"/>
      </w:tabs>
    </w:pPr>
  </w:style>
  <w:style w:type="character" w:customStyle="1" w:styleId="HeaderChar">
    <w:name w:val="Header Char"/>
    <w:link w:val="Header"/>
    <w:uiPriority w:val="99"/>
    <w:rsid w:val="005E3AAA"/>
    <w:rPr>
      <w:sz w:val="24"/>
      <w:szCs w:val="24"/>
    </w:rPr>
  </w:style>
  <w:style w:type="paragraph" w:styleId="Footer">
    <w:name w:val="footer"/>
    <w:basedOn w:val="Normal"/>
    <w:link w:val="FooterChar"/>
    <w:uiPriority w:val="99"/>
    <w:unhideWhenUsed/>
    <w:rsid w:val="005E3AAA"/>
    <w:pPr>
      <w:tabs>
        <w:tab w:val="center" w:pos="4320"/>
        <w:tab w:val="right" w:pos="8640"/>
      </w:tabs>
    </w:pPr>
  </w:style>
  <w:style w:type="character" w:customStyle="1" w:styleId="FooterChar">
    <w:name w:val="Footer Char"/>
    <w:link w:val="Footer"/>
    <w:uiPriority w:val="99"/>
    <w:rsid w:val="005E3AAA"/>
    <w:rPr>
      <w:sz w:val="24"/>
      <w:szCs w:val="24"/>
    </w:rPr>
  </w:style>
  <w:style w:type="paragraph" w:styleId="ListParagraph">
    <w:name w:val="List Paragraph"/>
    <w:basedOn w:val="Normal"/>
    <w:uiPriority w:val="34"/>
    <w:qFormat/>
    <w:rsid w:val="00F7116F"/>
  </w:style>
  <w:style w:type="character" w:customStyle="1" w:styleId="Heading4Char">
    <w:name w:val="Heading 4 Char"/>
    <w:basedOn w:val="DefaultParagraphFont"/>
    <w:link w:val="Heading4"/>
    <w:uiPriority w:val="1"/>
    <w:rsid w:val="00304AAA"/>
    <w:rPr>
      <w:rFonts w:ascii="Calibri" w:eastAsia="Calibri" w:hAnsi="Calibri" w:cs="Calibri"/>
      <w:sz w:val="22"/>
      <w:szCs w:val="22"/>
    </w:rPr>
  </w:style>
  <w:style w:type="paragraph" w:styleId="BodyText">
    <w:name w:val="Body Text"/>
    <w:basedOn w:val="Normal"/>
    <w:link w:val="BodyTextChar"/>
    <w:uiPriority w:val="1"/>
    <w:qFormat/>
    <w:rsid w:val="00304AAA"/>
    <w:rPr>
      <w:sz w:val="18"/>
      <w:szCs w:val="18"/>
    </w:rPr>
  </w:style>
  <w:style w:type="character" w:customStyle="1" w:styleId="BodyTextChar">
    <w:name w:val="Body Text Char"/>
    <w:basedOn w:val="DefaultParagraphFont"/>
    <w:link w:val="BodyText"/>
    <w:uiPriority w:val="1"/>
    <w:rsid w:val="00304AAA"/>
    <w:rPr>
      <w:rFonts w:ascii="Arial" w:eastAsia="Arial" w:hAnsi="Arial" w:cs="Arial"/>
      <w:sz w:val="18"/>
      <w:szCs w:val="18"/>
    </w:rPr>
  </w:style>
  <w:style w:type="character" w:styleId="Hyperlink">
    <w:name w:val="Hyperlink"/>
    <w:basedOn w:val="DefaultParagraphFont"/>
    <w:uiPriority w:val="99"/>
    <w:unhideWhenUsed/>
    <w:rsid w:val="00304AAA"/>
    <w:rPr>
      <w:color w:val="0000FF" w:themeColor="hyperlink"/>
      <w:u w:val="single"/>
    </w:rPr>
  </w:style>
  <w:style w:type="character" w:customStyle="1" w:styleId="Heading2Char">
    <w:name w:val="Heading 2 Char"/>
    <w:basedOn w:val="DefaultParagraphFont"/>
    <w:link w:val="Heading2"/>
    <w:uiPriority w:val="9"/>
    <w:rsid w:val="00B010A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8217325">
      <w:bodyDiv w:val="1"/>
      <w:marLeft w:val="0"/>
      <w:marRight w:val="0"/>
      <w:marTop w:val="0"/>
      <w:marBottom w:val="0"/>
      <w:divBdr>
        <w:top w:val="none" w:sz="0" w:space="0" w:color="auto"/>
        <w:left w:val="none" w:sz="0" w:space="0" w:color="auto"/>
        <w:bottom w:val="none" w:sz="0" w:space="0" w:color="auto"/>
        <w:right w:val="none" w:sz="0" w:space="0" w:color="auto"/>
      </w:divBdr>
    </w:div>
    <w:div w:id="2053797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oand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9C23B-848A-4169-865D-181D1B3B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dc:creator>
  <cp:lastModifiedBy>Bernadette Monterrosa</cp:lastModifiedBy>
  <cp:revision>2</cp:revision>
  <cp:lastPrinted>2017-06-22T21:11:00Z</cp:lastPrinted>
  <dcterms:created xsi:type="dcterms:W3CDTF">2024-05-01T21:28:00Z</dcterms:created>
  <dcterms:modified xsi:type="dcterms:W3CDTF">2024-05-01T21:28:00Z</dcterms:modified>
</cp:coreProperties>
</file>